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uto"/>
        <w:jc w:val="center"/>
        <w:rPr>
          <w:rFonts w:ascii="仿宋" w:hAnsi="仿宋" w:eastAsia="仿宋"/>
          <w:bCs/>
          <w:sz w:val="32"/>
          <w:szCs w:val="32"/>
        </w:rPr>
      </w:pPr>
    </w:p>
    <w:tbl>
      <w:tblPr>
        <w:tblStyle w:val="4"/>
        <w:tblW w:w="145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229"/>
        <w:gridCol w:w="6095"/>
        <w:gridCol w:w="709"/>
        <w:gridCol w:w="851"/>
        <w:gridCol w:w="850"/>
        <w:gridCol w:w="851"/>
        <w:gridCol w:w="708"/>
        <w:gridCol w:w="851"/>
        <w:gridCol w:w="850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white"/>
              </w:rPr>
              <w:t>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white"/>
              </w:rPr>
              <w:t>号</w:t>
            </w:r>
          </w:p>
        </w:tc>
        <w:tc>
          <w:tcPr>
            <w:tcW w:w="1229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white"/>
              </w:rPr>
              <w:t>产品名称</w:t>
            </w:r>
          </w:p>
        </w:tc>
        <w:tc>
          <w:tcPr>
            <w:tcW w:w="609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white"/>
              </w:rPr>
              <w:t>货物名称及规格型号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white"/>
              </w:rPr>
              <w:t>单位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white"/>
              </w:rPr>
              <w:t>数量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white"/>
              </w:rPr>
              <w:t>单价（元）</w:t>
            </w:r>
          </w:p>
        </w:tc>
        <w:tc>
          <w:tcPr>
            <w:tcW w:w="105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white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609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white"/>
              </w:rPr>
              <w:t>材料、设备价格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white"/>
              </w:rPr>
              <w:t>运杂费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white"/>
              </w:rPr>
              <w:t>其他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税费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white"/>
              </w:rPr>
              <w:t>小计</w:t>
            </w:r>
          </w:p>
        </w:tc>
        <w:tc>
          <w:tcPr>
            <w:tcW w:w="105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exact"/>
        </w:trPr>
        <w:tc>
          <w:tcPr>
            <w:tcW w:w="5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内容：皖南医学院附属皖南康复医院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尺寸约1350mm*1350mm；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制作工艺：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字体采用1.0mm厚201#不锈钢雕刻焊接成型，字体烤红色漆(红色光源），字体侧厚60mm；灯珠点阵穿孔字，灯珠间距不大于35mm,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灯珠密度≥120颗/㎡，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防水灯珠直径8mm连接线采用4平方电缆线全户外接头处防水胶带粘接。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平方米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23.69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exact"/>
        </w:trPr>
        <w:tc>
          <w:tcPr>
            <w:tcW w:w="5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内容：三级甲等医院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尺寸约2200mm*2200mm；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制作工艺：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字体采用1.0mm厚201#不锈钢雕刻焊接成型，字体烤红色漆(红色光源），字体侧厚60mm；灯珠点阵穿孔字，灯珠间距不大于35mm,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灯珠密度≥120颗/㎡，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防水灯珠直径8mm连接线采用4平方电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缆线全户外接头处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防水胶带粘接。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平方米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29.04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5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highlight w:val="whit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white"/>
                <w:lang w:val="en-US" w:eastAsia="zh-CN"/>
              </w:rPr>
              <w:t>3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highlight w:val="whit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发光字拆除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原有发光字拆除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5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whit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white"/>
                <w:lang w:val="en-US" w:eastAsia="zh-CN"/>
              </w:rPr>
              <w:t>4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highlight w:val="whit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white"/>
              </w:rPr>
              <w:t>其他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布线套管及辅材，配变压器、漏电保护器、微电脑时空开关及小型配电箱。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项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5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white"/>
              </w:rPr>
              <w:t>报价总计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360" w:lineRule="auto"/>
        <w:jc w:val="center"/>
        <w:rPr>
          <w:rFonts w:ascii="仿宋" w:hAnsi="仿宋" w:eastAsia="仿宋" w:cs="宋体"/>
          <w:b/>
          <w:sz w:val="32"/>
          <w:szCs w:val="32"/>
          <w:highlight w:val="white"/>
        </w:rPr>
      </w:pPr>
    </w:p>
    <w:p>
      <w:pPr>
        <w:spacing w:line="480" w:lineRule="auto"/>
        <w:rPr>
          <w:rFonts w:ascii="宋体"/>
          <w:sz w:val="24"/>
        </w:rPr>
      </w:pPr>
      <w:r>
        <w:rPr>
          <w:rFonts w:hint="eastAsia" w:ascii="宋体"/>
          <w:b/>
          <w:bCs/>
          <w:sz w:val="24"/>
        </w:rPr>
        <w:t>备注：</w:t>
      </w:r>
      <w:r>
        <w:rPr>
          <w:rFonts w:hint="eastAsia" w:ascii="宋体"/>
          <w:sz w:val="24"/>
        </w:rPr>
        <w:t>1、本项目为交钥匙工程，投标人必须承担制作，安装，保修以及其他类似的承诺义务；</w:t>
      </w:r>
    </w:p>
    <w:p>
      <w:pPr>
        <w:spacing w:line="48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2、报价包含货物款、运杂费、安装费、税费等所有费用；</w:t>
      </w:r>
    </w:p>
    <w:p>
      <w:pPr>
        <w:spacing w:line="48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3、安装施工过程中的一切安全责任事故由中标单位负责，与业主单位无关；</w:t>
      </w:r>
    </w:p>
    <w:p>
      <w:pPr>
        <w:spacing w:line="48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4、服从医院工作安排，不影响正常医疗秩序；</w:t>
      </w:r>
    </w:p>
    <w:p>
      <w:pPr>
        <w:spacing w:line="480" w:lineRule="auto"/>
        <w:rPr>
          <w:rFonts w:ascii="宋体"/>
          <w:b/>
          <w:bCs/>
          <w:sz w:val="24"/>
        </w:rPr>
      </w:pPr>
      <w:r>
        <w:rPr>
          <w:rFonts w:hint="eastAsia" w:ascii="宋体"/>
          <w:sz w:val="24"/>
        </w:rPr>
        <w:t>5、做好屋面防水防护，如有损坏，需自行恢复。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vt69YsAgAAVwQAAA4AAABkcnMvZTJvRG9jLnhtbK1UzY7TMBC+I/EO&#10;lu80aYFV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K+3r1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wNTNkMTFkYWI1NThhMmU5MTE3YTVhNWY0NGU1NzMifQ=="/>
  </w:docVars>
  <w:rsids>
    <w:rsidRoot w:val="0067278F"/>
    <w:rsid w:val="000B11E2"/>
    <w:rsid w:val="00213E36"/>
    <w:rsid w:val="00257159"/>
    <w:rsid w:val="00431988"/>
    <w:rsid w:val="0067278F"/>
    <w:rsid w:val="00C80FD9"/>
    <w:rsid w:val="1C087F3A"/>
    <w:rsid w:val="1D934665"/>
    <w:rsid w:val="2DD710B8"/>
    <w:rsid w:val="385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486</Words>
  <Characters>554</Characters>
  <Lines>4</Lines>
  <Paragraphs>1</Paragraphs>
  <TotalTime>2</TotalTime>
  <ScaleCrop>false</ScaleCrop>
  <LinksUpToDate>false</LinksUpToDate>
  <CharactersWithSpaces>555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2023-04-21T01:10:00Z</dcterms:created>
  <dc:creator>China</dc:creator>
  <cp:lastModifiedBy>Mr.king</cp:lastModifiedBy>
  <dcterms:modified xsi:type="dcterms:W3CDTF">2023-04-23T08:53:19Z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ED167AADF64C45CCA013DD23920C3ADF_12</vt:lpwstr>
  </property>
</Properties>
</file>