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rPr>
          <w:rFonts w:ascii="Tahoma" w:hAnsi="Tahoma" w:cs="Tahoma"/>
          <w:b/>
          <w:bCs/>
          <w:color w:val="333333"/>
          <w:sz w:val="28"/>
          <w:szCs w:val="28"/>
        </w:rPr>
      </w:pPr>
      <w:r>
        <w:rPr>
          <w:rFonts w:hint="eastAsia" w:ascii="Tahoma" w:hAnsi="Tahoma" w:cs="Tahoma"/>
          <w:b/>
          <w:bCs/>
          <w:color w:val="333333"/>
          <w:sz w:val="28"/>
          <w:szCs w:val="28"/>
        </w:rPr>
        <w:t xml:space="preserve">                   心电监护仪技术参数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一、技术参数：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1.显示屏≥10.4彩色高分辨率显示屏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2.8通道波形显示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3.可动态短趋势.呼吸氧合图显示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4.支持直流.交流.电池供电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5.符合成人.儿童监护要求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6.整机质保二年.（配件质保一年）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7.提供用户单位名单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8.提供主要配件价格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9.另赠送血氧及心电探头各一付(整机配套除外)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一）心电</w:t>
      </w:r>
    </w:p>
    <w:p>
      <w:pPr>
        <w:pStyle w:val="5"/>
        <w:spacing w:before="0" w:beforeAutospacing="0" w:after="0" w:afterAutospacing="0"/>
        <w:rPr>
          <w:rFonts w:hint="eastAsia" w:eastAsia="宋体"/>
          <w:color w:val="333333"/>
          <w:lang w:val="en-US" w:eastAsia="zh-CN"/>
        </w:rPr>
      </w:pPr>
      <w:r>
        <w:rPr>
          <w:rFonts w:hint="eastAsia"/>
          <w:color w:val="333333"/>
        </w:rPr>
        <w:t>1） 输入： 5芯全导联电缆</w:t>
      </w:r>
      <w:r>
        <w:rPr>
          <w:rFonts w:hint="eastAsia"/>
          <w:color w:val="333333"/>
          <w:lang w:eastAsia="zh-CN"/>
        </w:rPr>
        <w:t>（</w:t>
      </w:r>
      <w:r>
        <w:rPr>
          <w:rFonts w:hint="eastAsia"/>
          <w:color w:val="333333"/>
          <w:lang w:val="en-US" w:eastAsia="zh-CN"/>
        </w:rPr>
        <w:t>5导、3导可选</w:t>
      </w:r>
      <w:r>
        <w:rPr>
          <w:rFonts w:hint="eastAsia"/>
          <w:color w:val="333333"/>
          <w:lang w:eastAsia="zh-CN"/>
        </w:rPr>
        <w:t>）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2）增益选</w:t>
      </w:r>
      <w:r>
        <w:rPr>
          <w:rFonts w:hint="eastAsia"/>
          <w:color w:val="333333"/>
          <w:lang w:eastAsia="zh-CN"/>
        </w:rPr>
        <w:t>择</w:t>
      </w:r>
      <w:r>
        <w:rPr>
          <w:rFonts w:hint="eastAsia"/>
          <w:color w:val="333333"/>
        </w:rPr>
        <w:t>： ×0.5 ×1 ×23</w:t>
      </w:r>
      <w:bookmarkStart w:id="0" w:name="_GoBack"/>
      <w:bookmarkEnd w:id="0"/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3）扫描速度：12.5mm/s,25mm/s,50mm/s 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4）心率显示：范围15~300拍/分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5）精度： ±1拍/分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6）无创血压：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7）测量模式：手动，自动，周期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8）精度：±3%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9）分辨率：2mmHg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二）体温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测量范围：20-45℃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测量精度：±0.2℃(25℃~45℃)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分辨率：0.1℃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三）血氧饱和度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1）显示范围：0-100%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2）测量精度：±2%（80-100%）；±3%（70-79%）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3）分辨率：1%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四）脉搏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1）测量范围：15-255拍/分</w:t>
      </w:r>
    </w:p>
    <w:p>
      <w:pPr>
        <w:pStyle w:val="5"/>
        <w:spacing w:before="0" w:beforeAutospacing="0" w:after="0" w:afterAutospacing="0"/>
        <w:rPr>
          <w:color w:val="333333"/>
        </w:rPr>
      </w:pPr>
      <w:r>
        <w:rPr>
          <w:rFonts w:hint="eastAsia"/>
          <w:color w:val="333333"/>
        </w:rPr>
        <w:t>2）测量精度：±2拍/分（全程）</w:t>
      </w:r>
    </w:p>
    <w:p>
      <w:pPr>
        <w:pStyle w:val="5"/>
        <w:spacing w:before="0" w:beforeAutospacing="0" w:after="0" w:afterAutospacing="0"/>
        <w:rPr>
          <w:rFonts w:hint="eastAsia"/>
          <w:color w:val="333333"/>
        </w:rPr>
      </w:pPr>
      <w:r>
        <w:rPr>
          <w:rFonts w:hint="eastAsia"/>
          <w:color w:val="333333"/>
        </w:rPr>
        <w:t>3）分辨率： 1拍/分</w:t>
      </w:r>
    </w:p>
    <w:p>
      <w:pPr>
        <w:pStyle w:val="5"/>
        <w:spacing w:before="0" w:beforeAutospacing="0" w:after="0" w:afterAutospacing="0"/>
        <w:rPr>
          <w:rFonts w:hint="eastAsia" w:eastAsia="宋体"/>
          <w:color w:val="333333"/>
          <w:lang w:eastAsia="zh-CN"/>
        </w:rPr>
      </w:pPr>
      <w:r>
        <w:rPr>
          <w:rFonts w:hint="eastAsia"/>
          <w:color w:val="333333"/>
          <w:lang w:eastAsia="zh-CN"/>
        </w:rPr>
        <w:t>五、质保两年以上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2F1B"/>
    <w:rsid w:val="00063293"/>
    <w:rsid w:val="00087F86"/>
    <w:rsid w:val="00625A36"/>
    <w:rsid w:val="006B26D9"/>
    <w:rsid w:val="00892F1B"/>
    <w:rsid w:val="008E6C3F"/>
    <w:rsid w:val="00996AB4"/>
    <w:rsid w:val="00B92A22"/>
    <w:rsid w:val="00C57AD9"/>
    <w:rsid w:val="00E22C59"/>
    <w:rsid w:val="00EE5C33"/>
    <w:rsid w:val="08A860F8"/>
    <w:rsid w:val="12E10692"/>
    <w:rsid w:val="658B26DE"/>
    <w:rsid w:val="699766D5"/>
    <w:rsid w:val="764C16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72</Words>
  <Characters>414</Characters>
  <Lines>3</Lines>
  <Paragraphs>1</Paragraphs>
  <TotalTime>4</TotalTime>
  <ScaleCrop>false</ScaleCrop>
  <LinksUpToDate>false</LinksUpToDate>
  <CharactersWithSpaces>485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2017-07-13T00:37:00Z</dcterms:created>
  <dc:creator>-0</dc:creator>
  <cp:lastModifiedBy>A 江湖散场</cp:lastModifiedBy>
  <dcterms:modified xsi:type="dcterms:W3CDTF">2022-02-15T07:27:02Z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64F5C2C83C9444C788E11E6D47566754</vt:lpwstr>
  </property>
</Properties>
</file>