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388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8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8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sz w:val="32"/>
                <w:szCs w:val="32"/>
                <w:u w:val="none"/>
              </w:rPr>
            </w:pPr>
            <w:r>
              <w:rPr>
                <w:rFonts w:hint="eastAsia" w:ascii="微软雅黑" w:hAnsi="宋体" w:eastAsia="微软雅黑" w:cs="宋体"/>
                <w:color w:val="0781CE"/>
                <w:kern w:val="36"/>
                <w:sz w:val="49"/>
                <w:szCs w:val="49"/>
                <w:lang w:val="en-US" w:eastAsia="zh-CN"/>
              </w:rPr>
              <w:t>2022年芜湖市第二季度医疗服务信息公开</w:t>
            </w:r>
          </w:p>
        </w:tc>
      </w:tr>
    </w:tbl>
    <w:p>
      <w:pPr>
        <w:rPr>
          <w:rFonts w:hint="eastAsia"/>
          <w:lang w:val="en-US" w:eastAsia="zh-CN"/>
        </w:rPr>
      </w:pPr>
    </w:p>
    <w:tbl>
      <w:tblPr>
        <w:tblStyle w:val="4"/>
        <w:tblW w:w="1391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0"/>
        <w:gridCol w:w="3240"/>
        <w:gridCol w:w="1617"/>
        <w:gridCol w:w="1500"/>
        <w:gridCol w:w="1635"/>
        <w:gridCol w:w="1575"/>
        <w:gridCol w:w="1440"/>
        <w:gridCol w:w="1050"/>
        <w:gridCol w:w="10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3917" w:type="dxa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kern w:val="0"/>
                <w:sz w:val="32"/>
                <w:szCs w:val="32"/>
                <w:u w:val="none"/>
                <w:lang w:val="en-US" w:eastAsia="zh-CN" w:bidi="ar"/>
              </w:rPr>
              <w:t>2022年第二季度各医院医疗基本情况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3917" w:type="dxa"/>
            <w:gridSpan w:val="9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1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32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63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重点（特色）专科</w:t>
            </w:r>
          </w:p>
        </w:tc>
        <w:tc>
          <w:tcPr>
            <w:tcW w:w="14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“江淮名医”人数</w:t>
            </w:r>
          </w:p>
        </w:tc>
        <w:tc>
          <w:tcPr>
            <w:tcW w:w="10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床医比</w:t>
            </w:r>
          </w:p>
        </w:tc>
        <w:tc>
          <w:tcPr>
            <w:tcW w:w="10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床护比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240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1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国家级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省 级</w:t>
            </w:r>
          </w:p>
        </w:tc>
        <w:tc>
          <w:tcPr>
            <w:tcW w:w="163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市 级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院 级</w:t>
            </w:r>
          </w:p>
        </w:tc>
        <w:tc>
          <w:tcPr>
            <w:tcW w:w="1440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2" w:hRule="atLeast"/>
        </w:trPr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3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安徽省皖南康复医院（芜湖市第五人民医院）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0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5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6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3.0:1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2.2:1</w:t>
            </w:r>
          </w:p>
        </w:tc>
      </w:tr>
    </w:tbl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</w:t>
      </w:r>
    </w:p>
    <w:tbl>
      <w:tblPr>
        <w:tblStyle w:val="4"/>
        <w:tblW w:w="1388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50"/>
        <w:gridCol w:w="2400"/>
        <w:gridCol w:w="2157"/>
        <w:gridCol w:w="2535"/>
        <w:gridCol w:w="274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3887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kern w:val="0"/>
                <w:sz w:val="32"/>
                <w:szCs w:val="32"/>
                <w:u w:val="none"/>
                <w:lang w:val="en-US" w:eastAsia="zh-CN" w:bidi="ar"/>
              </w:rPr>
              <w:t>2022年第二季度各医院医疗费用情况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3887" w:type="dxa"/>
            <w:gridSpan w:val="5"/>
            <w:vMerge w:val="continue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40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24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门诊患者人均医疗费用（元）</w:t>
            </w:r>
          </w:p>
        </w:tc>
        <w:tc>
          <w:tcPr>
            <w:tcW w:w="215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住院患者人均医疗费用（元）</w:t>
            </w:r>
          </w:p>
        </w:tc>
        <w:tc>
          <w:tcPr>
            <w:tcW w:w="52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医保报销比例（%）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40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5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城镇职工</w:t>
            </w:r>
          </w:p>
        </w:tc>
        <w:tc>
          <w:tcPr>
            <w:tcW w:w="2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城乡居民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</w:trPr>
        <w:tc>
          <w:tcPr>
            <w:tcW w:w="405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安徽省皖南康复医院（芜湖市第五人民医院）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121.34</w:t>
            </w:r>
          </w:p>
        </w:tc>
        <w:tc>
          <w:tcPr>
            <w:tcW w:w="215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10811.37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74.6</w:t>
            </w:r>
          </w:p>
        </w:tc>
        <w:tc>
          <w:tcPr>
            <w:tcW w:w="274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75.1</w:t>
            </w:r>
          </w:p>
        </w:tc>
      </w:tr>
    </w:tbl>
    <w:p>
      <w:pPr>
        <w:rPr>
          <w:rFonts w:hint="default"/>
          <w:lang w:val="en-US" w:eastAsia="zh-CN"/>
        </w:rPr>
      </w:pPr>
    </w:p>
    <w:tbl>
      <w:tblPr>
        <w:tblStyle w:val="4"/>
        <w:tblW w:w="13872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50"/>
        <w:gridCol w:w="1062"/>
        <w:gridCol w:w="960"/>
        <w:gridCol w:w="1080"/>
        <w:gridCol w:w="1140"/>
        <w:gridCol w:w="870"/>
        <w:gridCol w:w="1200"/>
        <w:gridCol w:w="1200"/>
        <w:gridCol w:w="1095"/>
        <w:gridCol w:w="121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3872" w:type="dxa"/>
            <w:gridSpan w:val="10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kern w:val="0"/>
                <w:sz w:val="32"/>
                <w:szCs w:val="32"/>
                <w:u w:val="none"/>
                <w:lang w:val="en-US" w:eastAsia="zh-CN" w:bidi="ar"/>
              </w:rPr>
              <w:t>2022年第二季度各医院医疗质量情况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40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106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治愈好转率（%）</w:t>
            </w:r>
          </w:p>
        </w:tc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手术前后诊断符合率（%）</w:t>
            </w: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急诊抢救成功率（%）</w:t>
            </w:r>
          </w:p>
        </w:tc>
        <w:tc>
          <w:tcPr>
            <w:tcW w:w="11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抗菌药物使用强度DDDs</w:t>
            </w:r>
          </w:p>
        </w:tc>
        <w:tc>
          <w:tcPr>
            <w:tcW w:w="87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门诊输液率（%）</w:t>
            </w:r>
          </w:p>
        </w:tc>
        <w:tc>
          <w:tcPr>
            <w:tcW w:w="12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无菌手术切口感染率（%）</w:t>
            </w:r>
          </w:p>
        </w:tc>
        <w:tc>
          <w:tcPr>
            <w:tcW w:w="12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住院患者压疮发生率（%）</w:t>
            </w:r>
          </w:p>
        </w:tc>
        <w:tc>
          <w:tcPr>
            <w:tcW w:w="109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出院患者手术占比（%）</w:t>
            </w:r>
          </w:p>
        </w:tc>
        <w:tc>
          <w:tcPr>
            <w:tcW w:w="121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手术患者并发症发生率（%）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40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2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40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70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0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0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5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5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</w:trPr>
        <w:tc>
          <w:tcPr>
            <w:tcW w:w="405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安徽省皖南康复医院（芜湖市第五人民医院）</w:t>
            </w:r>
          </w:p>
        </w:tc>
        <w:tc>
          <w:tcPr>
            <w:tcW w:w="106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tabs>
                <w:tab w:val="left" w:pos="579"/>
              </w:tabs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96.9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95.9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tabs>
                <w:tab w:val="left" w:pos="207"/>
              </w:tabs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98.4</w:t>
            </w:r>
          </w:p>
        </w:tc>
        <w:tc>
          <w:tcPr>
            <w:tcW w:w="114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30.70</w:t>
            </w:r>
          </w:p>
        </w:tc>
        <w:tc>
          <w:tcPr>
            <w:tcW w:w="87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3.91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2.6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0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15.1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0</w:t>
            </w:r>
          </w:p>
        </w:tc>
      </w:tr>
    </w:tbl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rFonts w:hint="default"/>
          <w:lang w:val="en-US" w:eastAsia="zh-CN"/>
        </w:rPr>
      </w:pPr>
    </w:p>
    <w:tbl>
      <w:tblPr>
        <w:tblStyle w:val="4"/>
        <w:tblW w:w="1388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50"/>
        <w:gridCol w:w="1227"/>
        <w:gridCol w:w="1185"/>
        <w:gridCol w:w="945"/>
        <w:gridCol w:w="963"/>
        <w:gridCol w:w="1017"/>
        <w:gridCol w:w="990"/>
        <w:gridCol w:w="1027"/>
        <w:gridCol w:w="990"/>
        <w:gridCol w:w="795"/>
        <w:gridCol w:w="69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3887" w:type="dxa"/>
            <w:gridSpan w:val="11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            2022年第二季度各医院运行效率情况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0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122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门诊患者平均预约诊疗率挂号预约率（%）</w:t>
            </w:r>
          </w:p>
        </w:tc>
        <w:tc>
          <w:tcPr>
            <w:tcW w:w="118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门诊患者预约后平均等待时间（分钟）</w:t>
            </w:r>
          </w:p>
        </w:tc>
        <w:tc>
          <w:tcPr>
            <w:tcW w:w="29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术前待床日（天）</w:t>
            </w:r>
          </w:p>
        </w:tc>
        <w:tc>
          <w:tcPr>
            <w:tcW w:w="99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病床使用率（%）</w:t>
            </w:r>
          </w:p>
        </w:tc>
        <w:tc>
          <w:tcPr>
            <w:tcW w:w="102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出院者平均住院日（天）</w:t>
            </w:r>
          </w:p>
        </w:tc>
        <w:tc>
          <w:tcPr>
            <w:tcW w:w="99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门诊人次</w:t>
            </w:r>
          </w:p>
        </w:tc>
        <w:tc>
          <w:tcPr>
            <w:tcW w:w="79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出院人次</w:t>
            </w:r>
          </w:p>
        </w:tc>
        <w:tc>
          <w:tcPr>
            <w:tcW w:w="69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患者满意度（%）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40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5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4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二类手术</w:t>
            </w:r>
          </w:p>
        </w:tc>
        <w:tc>
          <w:tcPr>
            <w:tcW w:w="96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三类手术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四类手术</w:t>
            </w:r>
          </w:p>
        </w:tc>
        <w:tc>
          <w:tcPr>
            <w:tcW w:w="990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27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8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4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安徽省皖南康复医院（芜湖市第五人民医院）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10.57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11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1.85</w:t>
            </w: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2.21</w:t>
            </w:r>
          </w:p>
        </w:tc>
        <w:tc>
          <w:tcPr>
            <w:tcW w:w="1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2.74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86</w:t>
            </w:r>
          </w:p>
        </w:tc>
        <w:tc>
          <w:tcPr>
            <w:tcW w:w="1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14.1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194921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4287</w:t>
            </w:r>
          </w:p>
        </w:tc>
        <w:tc>
          <w:tcPr>
            <w:tcW w:w="6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98</w:t>
            </w:r>
          </w:p>
        </w:tc>
      </w:tr>
    </w:tbl>
    <w:p>
      <w:pPr>
        <w:rPr>
          <w:rFonts w:hint="default"/>
          <w:lang w:val="en-US" w:eastAsia="zh-CN"/>
        </w:rPr>
      </w:pPr>
    </w:p>
    <w:tbl>
      <w:tblPr>
        <w:tblStyle w:val="4"/>
        <w:tblW w:w="1388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9"/>
        <w:gridCol w:w="336"/>
        <w:gridCol w:w="2382"/>
        <w:gridCol w:w="30"/>
        <w:gridCol w:w="3135"/>
        <w:gridCol w:w="15"/>
        <w:gridCol w:w="3510"/>
        <w:gridCol w:w="16"/>
        <w:gridCol w:w="3749"/>
        <w:gridCol w:w="1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3887" w:type="dxa"/>
            <w:gridSpan w:val="10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kern w:val="0"/>
                <w:sz w:val="32"/>
                <w:szCs w:val="32"/>
                <w:u w:val="none"/>
                <w:lang w:val="en-US" w:eastAsia="zh-CN" w:bidi="ar"/>
              </w:rPr>
              <w:t>住院患者前20位单病种平均费用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6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27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疾病名称（按ICD-10编码分类）</w:t>
            </w:r>
          </w:p>
        </w:tc>
        <w:tc>
          <w:tcPr>
            <w:tcW w:w="315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术式</w:t>
            </w:r>
          </w:p>
        </w:tc>
        <w:tc>
          <w:tcPr>
            <w:tcW w:w="35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本期平均费用（元）</w:t>
            </w:r>
          </w:p>
        </w:tc>
        <w:tc>
          <w:tcPr>
            <w:tcW w:w="37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上期平均费用（元）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9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748" w:type="dxa"/>
            <w:gridSpan w:val="3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脑血管病后遗症</w:t>
            </w:r>
          </w:p>
        </w:tc>
        <w:tc>
          <w:tcPr>
            <w:tcW w:w="3150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3526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20651.26</w:t>
            </w:r>
          </w:p>
        </w:tc>
        <w:tc>
          <w:tcPr>
            <w:tcW w:w="3764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13264.07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27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脑梗死</w:t>
            </w:r>
          </w:p>
        </w:tc>
        <w:tc>
          <w:tcPr>
            <w:tcW w:w="3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35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12273.68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11386.03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27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其他医疗照顾（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恶性肿瘤化疗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）</w:t>
            </w:r>
          </w:p>
        </w:tc>
        <w:tc>
          <w:tcPr>
            <w:tcW w:w="3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35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9782.36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9647.21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27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椎间盘疾患</w:t>
            </w:r>
          </w:p>
        </w:tc>
        <w:tc>
          <w:tcPr>
            <w:tcW w:w="3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35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7088.28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7832.84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27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慢性缺血性心脏病</w:t>
            </w:r>
          </w:p>
        </w:tc>
        <w:tc>
          <w:tcPr>
            <w:tcW w:w="3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35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10152.84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8920.40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27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非胰岛素依赖型糖尿病</w:t>
            </w:r>
          </w:p>
        </w:tc>
        <w:tc>
          <w:tcPr>
            <w:tcW w:w="3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35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6841.41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5747.41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27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胃炎和十二指肠炎</w:t>
            </w:r>
          </w:p>
        </w:tc>
        <w:tc>
          <w:tcPr>
            <w:tcW w:w="3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35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5434.08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5691.81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27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特发性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(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原发性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)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高血压</w:t>
            </w:r>
          </w:p>
        </w:tc>
        <w:tc>
          <w:tcPr>
            <w:tcW w:w="3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35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5817.70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5664.60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27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其他呼吸性疾患（肺部感染）</w:t>
            </w:r>
          </w:p>
        </w:tc>
        <w:tc>
          <w:tcPr>
            <w:tcW w:w="3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35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eastAsia="宋体" w:cs="宋体"/>
                <w:color w:val="auto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auto"/>
                <w:kern w:val="2"/>
                <w:sz w:val="20"/>
                <w:szCs w:val="20"/>
                <w:lang w:val="en-US" w:eastAsia="zh-CN" w:bidi="ar"/>
              </w:rPr>
              <w:t>25207.19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cs="Arial" w:eastAsiaTheme="minorEastAsia"/>
                <w:color w:val="auto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auto"/>
                <w:kern w:val="2"/>
                <w:sz w:val="20"/>
                <w:szCs w:val="20"/>
                <w:lang w:val="en-US" w:eastAsia="zh-CN" w:bidi="ar"/>
              </w:rPr>
              <w:t>29636.68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27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大脑性瘫痪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[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脑瘫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]</w:t>
            </w:r>
          </w:p>
        </w:tc>
        <w:tc>
          <w:tcPr>
            <w:tcW w:w="3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35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8296.64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6880.449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27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慢性肾病</w:t>
            </w:r>
            <w:r>
              <w:rPr>
                <w:rFonts w:hint="default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ab/>
            </w:r>
          </w:p>
        </w:tc>
        <w:tc>
          <w:tcPr>
            <w:tcW w:w="3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35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17422.90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21494.86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27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颅内损伤</w:t>
            </w:r>
          </w:p>
        </w:tc>
        <w:tc>
          <w:tcPr>
            <w:tcW w:w="3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35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34251.36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21611.48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27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肾积水</w:t>
            </w:r>
          </w:p>
        </w:tc>
        <w:tc>
          <w:tcPr>
            <w:tcW w:w="3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35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5416.45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5883.61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27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取出内固定装置</w:t>
            </w:r>
          </w:p>
        </w:tc>
        <w:tc>
          <w:tcPr>
            <w:tcW w:w="3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35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6767.72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7403.90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27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颈椎间盘疾患</w:t>
            </w:r>
          </w:p>
        </w:tc>
        <w:tc>
          <w:tcPr>
            <w:tcW w:w="3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35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6920.39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4365.32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27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脊椎关节强硬（颈椎病）</w:t>
            </w:r>
          </w:p>
        </w:tc>
        <w:tc>
          <w:tcPr>
            <w:tcW w:w="3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35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6666.20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4977.90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27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支气管肺炎</w:t>
            </w:r>
          </w:p>
        </w:tc>
        <w:tc>
          <w:tcPr>
            <w:tcW w:w="3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35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7162.12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14033.60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27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胆石症</w:t>
            </w:r>
          </w:p>
        </w:tc>
        <w:tc>
          <w:tcPr>
            <w:tcW w:w="3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35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8981.83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8813.45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27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慢性阻塞性肺病</w:t>
            </w:r>
          </w:p>
        </w:tc>
        <w:tc>
          <w:tcPr>
            <w:tcW w:w="3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35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12835.28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12316.4</w:t>
            </w:r>
            <w:r>
              <w:rPr>
                <w:rFonts w:hint="eastAsia" w:ascii="Arial" w:hAnsi="Arial" w:cs="Arial"/>
                <w:color w:val="000000"/>
                <w:kern w:val="2"/>
                <w:sz w:val="20"/>
                <w:szCs w:val="20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27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left"/>
              <w:rPr>
                <w:rFonts w:hint="eastAsia" w:ascii="Arial" w:hAnsi="Arial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 w:bidi="ar"/>
              </w:rPr>
              <w:t>痔</w:t>
            </w:r>
          </w:p>
        </w:tc>
        <w:tc>
          <w:tcPr>
            <w:tcW w:w="31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/</w:t>
            </w:r>
          </w:p>
        </w:tc>
        <w:tc>
          <w:tcPr>
            <w:tcW w:w="352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eastAsia="宋体" w:cs="宋体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7141.39</w:t>
            </w:r>
          </w:p>
        </w:tc>
        <w:tc>
          <w:tcPr>
            <w:tcW w:w="37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Lines="0" w:beforeAutospacing="0" w:after="0" w:afterLines="0" w:afterAutospacing="0"/>
              <w:ind w:left="0" w:leftChars="0" w:right="0" w:rightChars="0"/>
              <w:jc w:val="right"/>
              <w:rPr>
                <w:rFonts w:hint="eastAsia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Arial" w:hAnsi="Arial" w:cs="Arial" w:eastAsiaTheme="minorEastAsia"/>
                <w:color w:val="000000"/>
                <w:kern w:val="2"/>
                <w:sz w:val="20"/>
                <w:szCs w:val="20"/>
                <w:lang w:val="en-US" w:eastAsia="zh-CN" w:bidi="ar"/>
              </w:rPr>
              <w:t>6838.04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420" w:hRule="atLeast"/>
        </w:trPr>
        <w:tc>
          <w:tcPr>
            <w:tcW w:w="13872" w:type="dxa"/>
            <w:gridSpan w:val="9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kern w:val="0"/>
                <w:sz w:val="32"/>
                <w:szCs w:val="32"/>
                <w:u w:val="none"/>
                <w:lang w:val="en-US" w:eastAsia="zh-CN" w:bidi="ar"/>
              </w:rPr>
              <w:t>医院特色专科住院患者前5位单病种平均费用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980" w:hRule="atLeast"/>
        </w:trPr>
        <w:tc>
          <w:tcPr>
            <w:tcW w:w="10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3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疾病名称（按ICD-10编码分类）</w:t>
            </w:r>
          </w:p>
        </w:tc>
        <w:tc>
          <w:tcPr>
            <w:tcW w:w="31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术式</w:t>
            </w:r>
          </w:p>
        </w:tc>
        <w:tc>
          <w:tcPr>
            <w:tcW w:w="35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本期平均费用（元）</w:t>
            </w:r>
          </w:p>
        </w:tc>
        <w:tc>
          <w:tcPr>
            <w:tcW w:w="37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上期平均费用（元）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270" w:hRule="atLeast"/>
        </w:trPr>
        <w:tc>
          <w:tcPr>
            <w:tcW w:w="1035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238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cs="宋体"/>
                <w:kern w:val="0"/>
                <w:sz w:val="20"/>
                <w:szCs w:val="20"/>
              </w:rPr>
              <w:t>脑出血（康复治疗）</w:t>
            </w:r>
          </w:p>
        </w:tc>
        <w:tc>
          <w:tcPr>
            <w:tcW w:w="3165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cs="宋体" w:hAnsiTheme="minorHAnsi" w:eastAsiaTheme="minorEastAsia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cs="宋体"/>
                <w:kern w:val="0"/>
                <w:sz w:val="20"/>
                <w:szCs w:val="20"/>
              </w:rPr>
              <w:t>/</w:t>
            </w:r>
          </w:p>
        </w:tc>
        <w:tc>
          <w:tcPr>
            <w:tcW w:w="3525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eastAsia="宋体" w:cs="宋体" w:hAnsiTheme="minorHAnsi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eastAsia="宋体" w:cs="宋体"/>
                <w:kern w:val="0"/>
                <w:sz w:val="20"/>
                <w:szCs w:val="20"/>
                <w:lang w:val="en-US" w:eastAsia="zh-CN" w:bidi="ar-SA"/>
              </w:rPr>
              <w:t>19965</w:t>
            </w:r>
          </w:p>
        </w:tc>
        <w:tc>
          <w:tcPr>
            <w:tcW w:w="3765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eastAsia="宋体" w:cs="宋体"/>
                <w:kern w:val="0"/>
                <w:sz w:val="20"/>
                <w:szCs w:val="20"/>
                <w:lang w:val="en-US" w:eastAsia="zh-CN"/>
              </w:rPr>
              <w:t>18363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270" w:hRule="atLeast"/>
        </w:trPr>
        <w:tc>
          <w:tcPr>
            <w:tcW w:w="10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2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cs="宋体"/>
                <w:kern w:val="0"/>
                <w:sz w:val="20"/>
                <w:szCs w:val="20"/>
              </w:rPr>
              <w:t>脑梗死（康复治疗）</w:t>
            </w:r>
          </w:p>
        </w:tc>
        <w:tc>
          <w:tcPr>
            <w:tcW w:w="31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cs="宋体" w:hAnsiTheme="minorHAnsi" w:eastAsiaTheme="minorEastAsia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cs="宋体"/>
                <w:kern w:val="0"/>
                <w:sz w:val="20"/>
                <w:szCs w:val="20"/>
              </w:rPr>
              <w:t>/</w:t>
            </w:r>
          </w:p>
        </w:tc>
        <w:tc>
          <w:tcPr>
            <w:tcW w:w="35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eastAsia="宋体" w:cs="宋体" w:hAnsiTheme="minorHAnsi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eastAsia="宋体" w:cs="宋体"/>
                <w:kern w:val="0"/>
                <w:sz w:val="20"/>
                <w:szCs w:val="20"/>
                <w:lang w:val="en-US" w:eastAsia="zh-CN" w:bidi="ar-SA"/>
              </w:rPr>
              <w:t>19930</w:t>
            </w:r>
          </w:p>
        </w:tc>
        <w:tc>
          <w:tcPr>
            <w:tcW w:w="37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eastAsia="宋体" w:cs="宋体"/>
                <w:kern w:val="0"/>
                <w:sz w:val="20"/>
                <w:szCs w:val="20"/>
                <w:lang w:val="en-US" w:eastAsia="zh-CN"/>
              </w:rPr>
              <w:t>18435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270" w:hRule="atLeast"/>
        </w:trPr>
        <w:tc>
          <w:tcPr>
            <w:tcW w:w="10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cs="宋体"/>
                <w:kern w:val="0"/>
                <w:sz w:val="20"/>
                <w:szCs w:val="20"/>
              </w:rPr>
              <w:t>3</w:t>
            </w:r>
          </w:p>
        </w:tc>
        <w:tc>
          <w:tcPr>
            <w:tcW w:w="2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cs="宋体"/>
                <w:kern w:val="0"/>
                <w:sz w:val="20"/>
                <w:szCs w:val="20"/>
              </w:rPr>
              <w:t>脊髓损伤（康复治疗）</w:t>
            </w:r>
          </w:p>
        </w:tc>
        <w:tc>
          <w:tcPr>
            <w:tcW w:w="31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cs="宋体" w:hAnsiTheme="minorHAnsi" w:eastAsiaTheme="minorEastAsia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cs="宋体"/>
                <w:kern w:val="0"/>
                <w:sz w:val="20"/>
                <w:szCs w:val="20"/>
              </w:rPr>
              <w:t>/</w:t>
            </w:r>
          </w:p>
        </w:tc>
        <w:tc>
          <w:tcPr>
            <w:tcW w:w="35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eastAsia="宋体" w:cs="宋体" w:hAnsiTheme="minorHAnsi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eastAsia="宋体" w:cs="宋体"/>
                <w:kern w:val="0"/>
                <w:sz w:val="20"/>
                <w:szCs w:val="20"/>
                <w:lang w:val="en-US" w:eastAsia="zh-CN" w:bidi="ar-SA"/>
              </w:rPr>
              <w:t>14690</w:t>
            </w:r>
          </w:p>
        </w:tc>
        <w:tc>
          <w:tcPr>
            <w:tcW w:w="37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eastAsia="宋体" w:cs="宋体"/>
                <w:kern w:val="0"/>
                <w:sz w:val="20"/>
                <w:szCs w:val="20"/>
                <w:lang w:val="en-US" w:eastAsia="zh-CN"/>
              </w:rPr>
              <w:t>15986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270" w:hRule="atLeast"/>
        </w:trPr>
        <w:tc>
          <w:tcPr>
            <w:tcW w:w="10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cs="宋体"/>
                <w:kern w:val="0"/>
                <w:sz w:val="20"/>
                <w:szCs w:val="20"/>
              </w:rPr>
              <w:t>4</w:t>
            </w:r>
          </w:p>
        </w:tc>
        <w:tc>
          <w:tcPr>
            <w:tcW w:w="2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cs="宋体"/>
                <w:kern w:val="0"/>
                <w:sz w:val="20"/>
                <w:szCs w:val="20"/>
              </w:rPr>
              <w:t>股骨骨折术后（康复治疗）</w:t>
            </w:r>
          </w:p>
        </w:tc>
        <w:tc>
          <w:tcPr>
            <w:tcW w:w="31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cs="宋体" w:hAnsiTheme="minorHAnsi" w:eastAsiaTheme="minorEastAsia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cs="宋体"/>
                <w:kern w:val="0"/>
                <w:sz w:val="20"/>
                <w:szCs w:val="20"/>
              </w:rPr>
              <w:t>/</w:t>
            </w:r>
          </w:p>
        </w:tc>
        <w:tc>
          <w:tcPr>
            <w:tcW w:w="35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eastAsia="宋体" w:cs="宋体" w:hAnsiTheme="minorHAnsi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eastAsia="宋体" w:cs="宋体"/>
                <w:kern w:val="0"/>
                <w:sz w:val="20"/>
                <w:szCs w:val="20"/>
                <w:lang w:val="en-US" w:eastAsia="zh-CN" w:bidi="ar-SA"/>
              </w:rPr>
              <w:t>15780</w:t>
            </w:r>
          </w:p>
        </w:tc>
        <w:tc>
          <w:tcPr>
            <w:tcW w:w="37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eastAsia="宋体" w:cs="宋体"/>
                <w:kern w:val="0"/>
                <w:sz w:val="20"/>
                <w:szCs w:val="20"/>
                <w:lang w:val="en-US" w:eastAsia="zh-CN"/>
              </w:rPr>
              <w:t>17550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270" w:hRule="atLeast"/>
        </w:trPr>
        <w:tc>
          <w:tcPr>
            <w:tcW w:w="103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cs="宋体"/>
                <w:kern w:val="0"/>
                <w:sz w:val="20"/>
                <w:szCs w:val="20"/>
              </w:rPr>
              <w:t>5</w:t>
            </w:r>
          </w:p>
        </w:tc>
        <w:tc>
          <w:tcPr>
            <w:tcW w:w="2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cs="宋体"/>
                <w:kern w:val="0"/>
                <w:sz w:val="20"/>
                <w:szCs w:val="20"/>
              </w:rPr>
              <w:t>膝关节损伤（康复治疗）</w:t>
            </w:r>
          </w:p>
        </w:tc>
        <w:tc>
          <w:tcPr>
            <w:tcW w:w="31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cs="宋体" w:hAnsiTheme="minorHAnsi" w:eastAsiaTheme="minorEastAsia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cs="宋体"/>
                <w:kern w:val="0"/>
                <w:sz w:val="20"/>
                <w:szCs w:val="20"/>
              </w:rPr>
              <w:t>/</w:t>
            </w:r>
          </w:p>
        </w:tc>
        <w:tc>
          <w:tcPr>
            <w:tcW w:w="35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eastAsia="宋体" w:cs="宋体" w:hAnsiTheme="minorHAnsi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eastAsia="宋体" w:cs="宋体"/>
                <w:kern w:val="0"/>
                <w:sz w:val="20"/>
                <w:szCs w:val="20"/>
                <w:lang w:val="en-US" w:eastAsia="zh-CN" w:bidi="ar-SA"/>
              </w:rPr>
              <w:t>12865</w:t>
            </w:r>
          </w:p>
        </w:tc>
        <w:tc>
          <w:tcPr>
            <w:tcW w:w="37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eastAsia="宋体" w:cs="宋体"/>
                <w:kern w:val="0"/>
                <w:sz w:val="20"/>
                <w:szCs w:val="20"/>
                <w:lang w:val="en-US" w:eastAsia="zh-CN"/>
              </w:rPr>
              <w:t>10715</w:t>
            </w:r>
          </w:p>
        </w:tc>
      </w:tr>
    </w:tbl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tbl>
      <w:tblPr>
        <w:tblStyle w:val="4"/>
        <w:tblW w:w="1385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7"/>
        <w:gridCol w:w="1260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3857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kern w:val="0"/>
                <w:sz w:val="32"/>
                <w:szCs w:val="32"/>
                <w:u w:val="none"/>
                <w:lang w:val="en-US" w:eastAsia="zh-CN" w:bidi="ar"/>
              </w:rPr>
              <w:t>医院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555555"/>
                <w:kern w:val="0"/>
                <w:sz w:val="32"/>
                <w:szCs w:val="32"/>
                <w:u w:val="none"/>
                <w:lang w:val="en-US" w:eastAsia="zh-CN" w:bidi="ar"/>
              </w:rPr>
              <w:t>服务承诺内容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2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承诺服务内容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5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cs="宋体"/>
                <w:kern w:val="0"/>
                <w:sz w:val="24"/>
              </w:rPr>
              <w:t>1</w:t>
            </w:r>
          </w:p>
        </w:tc>
        <w:tc>
          <w:tcPr>
            <w:tcW w:w="1269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宋体"/>
                <w:kern w:val="0"/>
                <w:sz w:val="24"/>
              </w:rPr>
              <w:t>依法行医。医疗机构按照诊疗项目开展医疗活动，规范行医，禁止出具虚假证明。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cs="宋体"/>
                <w:kern w:val="0"/>
                <w:sz w:val="24"/>
              </w:rPr>
              <w:t>2</w:t>
            </w:r>
          </w:p>
        </w:tc>
        <w:tc>
          <w:tcPr>
            <w:tcW w:w="12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宋体"/>
                <w:kern w:val="0"/>
                <w:sz w:val="24"/>
              </w:rPr>
              <w:t>文明服务。医疗人员挂牌上岗，服务态度和谐，文明礼貌，服务环境整洁，保护病人隐私。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cs="宋体"/>
                <w:kern w:val="0"/>
                <w:sz w:val="24"/>
              </w:rPr>
              <w:t>3</w:t>
            </w:r>
          </w:p>
        </w:tc>
        <w:tc>
          <w:tcPr>
            <w:tcW w:w="12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宋体"/>
                <w:kern w:val="0"/>
                <w:sz w:val="24"/>
              </w:rPr>
              <w:t>诚信服务。维护患者合法权益，不发布虚假违法医疗广告。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cs="宋体"/>
                <w:kern w:val="0"/>
                <w:sz w:val="24"/>
              </w:rPr>
              <w:t>4</w:t>
            </w:r>
          </w:p>
        </w:tc>
        <w:tc>
          <w:tcPr>
            <w:tcW w:w="12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宋体"/>
                <w:kern w:val="0"/>
                <w:sz w:val="24"/>
              </w:rPr>
              <w:t>首问负责。医护人员首问负责，不推诿患者，关心体贴病人。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cs="宋体"/>
                <w:kern w:val="0"/>
                <w:sz w:val="24"/>
              </w:rPr>
              <w:t>5</w:t>
            </w:r>
          </w:p>
        </w:tc>
        <w:tc>
          <w:tcPr>
            <w:tcW w:w="12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宋体"/>
                <w:kern w:val="0"/>
                <w:sz w:val="24"/>
              </w:rPr>
              <w:t>合理治疗。合理检查，合理用药，因病施治，对危急重患者开通绿色通道。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cs="宋体"/>
                <w:kern w:val="0"/>
                <w:sz w:val="24"/>
              </w:rPr>
              <w:t>6</w:t>
            </w:r>
          </w:p>
        </w:tc>
        <w:tc>
          <w:tcPr>
            <w:tcW w:w="12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宋体"/>
                <w:kern w:val="0"/>
                <w:sz w:val="24"/>
              </w:rPr>
              <w:t>规范收费。严格医疗收费管理，规范收费行为，杜绝不合理收费。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cs="宋体"/>
                <w:kern w:val="0"/>
                <w:sz w:val="24"/>
              </w:rPr>
              <w:t>7</w:t>
            </w:r>
          </w:p>
        </w:tc>
        <w:tc>
          <w:tcPr>
            <w:tcW w:w="12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宋体"/>
                <w:kern w:val="0"/>
                <w:sz w:val="24"/>
              </w:rPr>
              <w:t>拒收红包。恪守医德，廉洁行医，坚持患者利益至上。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cs="宋体"/>
                <w:kern w:val="0"/>
                <w:sz w:val="24"/>
              </w:rPr>
              <w:t>8</w:t>
            </w:r>
          </w:p>
        </w:tc>
        <w:tc>
          <w:tcPr>
            <w:tcW w:w="12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宋体"/>
                <w:kern w:val="0"/>
                <w:sz w:val="24"/>
              </w:rPr>
              <w:t>强化医保。贯彻执行各项医保政策，全面开展医保即时结报工作。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cs="宋体"/>
                <w:kern w:val="0"/>
                <w:sz w:val="24"/>
              </w:rPr>
              <w:t>9</w:t>
            </w:r>
          </w:p>
        </w:tc>
        <w:tc>
          <w:tcPr>
            <w:tcW w:w="12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宋体"/>
                <w:kern w:val="0"/>
                <w:sz w:val="24"/>
              </w:rPr>
              <w:t>公开院务。向社会公开医疗服务价格和收费信息。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cs="宋体"/>
                <w:kern w:val="0"/>
                <w:sz w:val="24"/>
              </w:rPr>
              <w:t>10</w:t>
            </w:r>
          </w:p>
        </w:tc>
        <w:tc>
          <w:tcPr>
            <w:tcW w:w="12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cs="宋体"/>
                <w:kern w:val="0"/>
                <w:sz w:val="24"/>
              </w:rPr>
              <w:t>接受投诉。投诉渠道畅通，投诉调查及时，处理结果反馈。</w:t>
            </w:r>
          </w:p>
        </w:tc>
      </w:tr>
    </w:tbl>
    <w:p>
      <w:pPr>
        <w:rPr>
          <w:rFonts w:hint="default"/>
          <w:lang w:val="en-US" w:eastAsia="zh-CN"/>
        </w:rPr>
      </w:pPr>
    </w:p>
    <w:p>
      <w:pPr>
        <w:widowControl/>
        <w:jc w:val="left"/>
        <w:rPr>
          <w:rFonts w:hint="eastAsia" w:ascii="黑体" w:eastAsia="黑体" w:cs="宋体"/>
          <w:b/>
          <w:bCs/>
          <w:kern w:val="0"/>
          <w:sz w:val="28"/>
          <w:szCs w:val="28"/>
          <w:lang w:eastAsia="zh-CN"/>
        </w:rPr>
      </w:pPr>
    </w:p>
    <w:p>
      <w:pPr>
        <w:widowControl/>
        <w:jc w:val="left"/>
        <w:rPr>
          <w:rFonts w:hint="eastAsia" w:ascii="黑体" w:eastAsia="黑体" w:cs="宋体"/>
          <w:b/>
          <w:bCs/>
          <w:kern w:val="0"/>
          <w:sz w:val="28"/>
          <w:szCs w:val="28"/>
          <w:lang w:eastAsia="zh-CN"/>
        </w:rPr>
      </w:pPr>
    </w:p>
    <w:p>
      <w:pPr>
        <w:widowControl/>
        <w:jc w:val="left"/>
        <w:rPr>
          <w:rFonts w:hint="eastAsia" w:ascii="黑体" w:eastAsia="黑体" w:cs="宋体"/>
          <w:b/>
          <w:bCs/>
          <w:kern w:val="0"/>
          <w:sz w:val="28"/>
          <w:szCs w:val="28"/>
          <w:lang w:eastAsia="zh-CN"/>
        </w:rPr>
      </w:pPr>
    </w:p>
    <w:p>
      <w:pPr>
        <w:widowControl/>
        <w:jc w:val="left"/>
        <w:rPr>
          <w:rFonts w:hint="eastAsia" w:ascii="黑体" w:eastAsia="黑体" w:cs="宋体"/>
          <w:b/>
          <w:bCs/>
          <w:kern w:val="0"/>
          <w:sz w:val="28"/>
          <w:szCs w:val="28"/>
          <w:lang w:eastAsia="zh-CN"/>
        </w:rPr>
      </w:pPr>
    </w:p>
    <w:p>
      <w:pPr>
        <w:widowControl/>
        <w:jc w:val="left"/>
        <w:rPr>
          <w:rFonts w:hint="eastAsia" w:ascii="黑体" w:eastAsia="黑体" w:cs="宋体"/>
          <w:b/>
          <w:bCs/>
          <w:kern w:val="0"/>
          <w:sz w:val="28"/>
          <w:szCs w:val="28"/>
          <w:lang w:eastAsia="zh-CN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  <w:textAlignment w:val="center"/>
        <w:rPr>
          <w:rFonts w:hint="eastAsia" w:ascii="宋体" w:hAnsi="宋体" w:eastAsia="宋体" w:cs="宋体"/>
          <w:b/>
          <w:bCs/>
          <w:i w:val="0"/>
          <w:iCs w:val="0"/>
          <w:color w:val="555555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555555"/>
          <w:kern w:val="0"/>
          <w:sz w:val="32"/>
          <w:szCs w:val="32"/>
          <w:u w:val="none"/>
          <w:lang w:val="en-US" w:eastAsia="zh-CN" w:bidi="ar"/>
        </w:rPr>
        <w:t>医院省级限制类备案项目目录</w:t>
      </w:r>
    </w:p>
    <w:p>
      <w:pPr>
        <w:rPr>
          <w:rFonts w:hint="eastAsia"/>
          <w:lang w:val="en-US" w:eastAsia="zh-CN"/>
        </w:rPr>
      </w:pPr>
    </w:p>
    <w:p>
      <w:pPr>
        <w:widowControl/>
        <w:rPr>
          <w:rFonts w:hint="eastAsia" w:ascii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cs="宋体"/>
          <w:kern w:val="0"/>
          <w:sz w:val="28"/>
          <w:szCs w:val="28"/>
          <w:lang w:val="en-US" w:eastAsia="zh-CN"/>
        </w:rPr>
        <w:t>1、心血管疾病介入诊疗技术（心脏导管消融技术、起搏器植入技术、冠心病介入诊疗技术）；</w:t>
      </w:r>
    </w:p>
    <w:p>
      <w:pPr>
        <w:widowControl/>
        <w:rPr>
          <w:rFonts w:hint="eastAsia" w:ascii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cs="宋体"/>
          <w:kern w:val="0"/>
          <w:sz w:val="28"/>
          <w:szCs w:val="28"/>
          <w:lang w:val="en-US" w:eastAsia="zh-CN"/>
        </w:rPr>
        <w:t>2、脑血管疾病介入诊疗技术；</w:t>
      </w:r>
    </w:p>
    <w:p>
      <w:pPr>
        <w:widowControl/>
        <w:rPr>
          <w:rFonts w:hint="eastAsia" w:ascii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cs="宋体"/>
          <w:kern w:val="0"/>
          <w:sz w:val="28"/>
          <w:szCs w:val="28"/>
          <w:lang w:val="en-US" w:eastAsia="zh-CN"/>
        </w:rPr>
        <w:t>3、人工关节置换技术；</w:t>
      </w:r>
    </w:p>
    <w:p>
      <w:pPr>
        <w:widowControl/>
        <w:rPr>
          <w:rFonts w:hint="eastAsia" w:ascii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cs="宋体"/>
          <w:kern w:val="0"/>
          <w:sz w:val="28"/>
          <w:szCs w:val="28"/>
          <w:lang w:val="en-US" w:eastAsia="zh-CN"/>
        </w:rPr>
        <w:t>4、按照四级手术管理的内镜诊疗技术（消化内镜、呼吸内镜、普外科内镜、关节镜、脊柱内镜、泌尿外科内镜、妇科内镜、胸外科内镜、鼻咽喉科内镜）。</w:t>
      </w:r>
    </w:p>
    <w:p>
      <w:pPr>
        <w:rPr>
          <w:rFonts w:hint="default"/>
          <w:lang w:val="en-US" w:eastAsia="zh-CN"/>
        </w:rPr>
      </w:pPr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ViMjcxYTZhYTQ3YWYwMGExNmJlYmEzN2ZhMjVmNTEifQ=="/>
  </w:docVars>
  <w:rsids>
    <w:rsidRoot w:val="36C8353B"/>
    <w:rsid w:val="003450EB"/>
    <w:rsid w:val="00423940"/>
    <w:rsid w:val="0A1E5137"/>
    <w:rsid w:val="0EF35CAA"/>
    <w:rsid w:val="1465621B"/>
    <w:rsid w:val="14C4420C"/>
    <w:rsid w:val="1B670455"/>
    <w:rsid w:val="20BE60BE"/>
    <w:rsid w:val="22301E74"/>
    <w:rsid w:val="2D3B1C16"/>
    <w:rsid w:val="2D6D0947"/>
    <w:rsid w:val="2DD8459A"/>
    <w:rsid w:val="2ED32EE5"/>
    <w:rsid w:val="34B438AD"/>
    <w:rsid w:val="36C8353B"/>
    <w:rsid w:val="41F95E2C"/>
    <w:rsid w:val="469B717A"/>
    <w:rsid w:val="4ACD208E"/>
    <w:rsid w:val="4B0C07E7"/>
    <w:rsid w:val="4FE03629"/>
    <w:rsid w:val="50002285"/>
    <w:rsid w:val="50623113"/>
    <w:rsid w:val="54CB491D"/>
    <w:rsid w:val="564C093F"/>
    <w:rsid w:val="5DB632A2"/>
    <w:rsid w:val="5FAC2585"/>
    <w:rsid w:val="607503EE"/>
    <w:rsid w:val="619C1DB1"/>
    <w:rsid w:val="649C423B"/>
    <w:rsid w:val="65D139DF"/>
    <w:rsid w:val="67902716"/>
    <w:rsid w:val="67C45661"/>
    <w:rsid w:val="6D556B5C"/>
    <w:rsid w:val="6DC462E4"/>
    <w:rsid w:val="6E8F1C99"/>
    <w:rsid w:val="6E91157B"/>
    <w:rsid w:val="70EE240E"/>
    <w:rsid w:val="713712FB"/>
    <w:rsid w:val="73583B64"/>
    <w:rsid w:val="7475104B"/>
    <w:rsid w:val="74C26579"/>
    <w:rsid w:val="765420B1"/>
    <w:rsid w:val="787F6198"/>
    <w:rsid w:val="7CFA2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6">
    <w:name w:val="font31"/>
    <w:basedOn w:val="5"/>
    <w:qFormat/>
    <w:uiPriority w:val="0"/>
    <w:rPr>
      <w:rFonts w:hint="eastAsia" w:ascii="宋体" w:hAnsi="宋体" w:eastAsia="宋体" w:cs="宋体"/>
      <w:b/>
      <w:bCs/>
      <w:color w:val="000000"/>
      <w:sz w:val="24"/>
      <w:szCs w:val="24"/>
      <w:u w:val="none"/>
    </w:rPr>
  </w:style>
  <w:style w:type="character" w:customStyle="1" w:styleId="7">
    <w:name w:val="font51"/>
    <w:basedOn w:val="5"/>
    <w:qFormat/>
    <w:uiPriority w:val="0"/>
    <w:rPr>
      <w:rFonts w:hint="eastAsia" w:ascii="宋体" w:hAnsi="宋体" w:eastAsia="宋体" w:cs="宋体"/>
      <w:b/>
      <w:bCs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1</Lines>
  <Paragraphs>1</Paragraphs>
  <TotalTime>0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2022-05-10T01:31:00Z</dcterms:created>
  <dc:creator>Keo</dc:creator>
  <cp:lastModifiedBy>as</cp:lastModifiedBy>
  <cp:lastPrinted>2022-07-11T08:51:00Z</cp:lastPrinted>
  <dcterms:modified xsi:type="dcterms:W3CDTF">2022-07-12T00:16:34Z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  <property fmtid="{D5CDD505-2E9C-101B-9397-08002B2CF9AE}" pid="3" name="ICV">
    <vt:lpwstr>93E8BBC571614412AEBCB7B4849A5180</vt:lpwstr>
  </property>
</Properties>
</file>