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华文新魏" w:eastAsia="华文新魏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华文新魏" w:eastAsia="华文新魏"/>
          <w:b/>
          <w:sz w:val="32"/>
          <w:szCs w:val="32"/>
          <w:lang w:eastAsia="zh-CN"/>
        </w:rPr>
        <w:t>附件：</w:t>
      </w:r>
    </w:p>
    <w:p>
      <w:pPr>
        <w:ind w:firstLine="2547" w:firstLineChars="795"/>
        <w:jc w:val="both"/>
        <w:rPr>
          <w:rFonts w:hint="eastAsia" w:ascii="华文新魏" w:eastAsia="华文新魏"/>
          <w:b/>
          <w:sz w:val="32"/>
          <w:szCs w:val="32"/>
          <w:lang w:eastAsia="zh-CN"/>
        </w:rPr>
      </w:pPr>
      <w:r>
        <w:rPr>
          <w:rFonts w:hint="eastAsia" w:ascii="华文新魏" w:eastAsia="华文新魏"/>
          <w:b/>
          <w:sz w:val="32"/>
          <w:szCs w:val="32"/>
        </w:rPr>
        <w:t>发热门诊CT</w:t>
      </w:r>
      <w:r>
        <w:rPr>
          <w:rFonts w:ascii="华文新魏" w:eastAsia="华文新魏"/>
          <w:b/>
          <w:sz w:val="32"/>
          <w:szCs w:val="32"/>
        </w:rPr>
        <w:t xml:space="preserve"> </w:t>
      </w:r>
      <w:r>
        <w:rPr>
          <w:rFonts w:hint="eastAsia" w:ascii="华文新魏" w:eastAsia="华文新魏"/>
          <w:b/>
          <w:sz w:val="32"/>
          <w:szCs w:val="32"/>
          <w:lang w:eastAsia="zh-CN"/>
        </w:rPr>
        <w:t>放射防护需求</w:t>
      </w:r>
    </w:p>
    <w:p>
      <w:pPr>
        <w:numPr>
          <w:ilvl w:val="0"/>
          <w:numId w:val="1"/>
        </w:numPr>
        <w:rPr>
          <w:rFonts w:hint="eastAsia" w:ascii="华文新魏" w:eastAsia="华文新魏"/>
          <w:b/>
          <w:sz w:val="32"/>
          <w:szCs w:val="32"/>
          <w:lang w:eastAsia="zh-CN"/>
        </w:rPr>
      </w:pPr>
      <w:r>
        <w:rPr>
          <w:rFonts w:hint="eastAsia" w:ascii="华文新魏" w:eastAsia="华文新魏"/>
          <w:b/>
          <w:sz w:val="32"/>
          <w:szCs w:val="32"/>
          <w:lang w:eastAsia="zh-CN"/>
        </w:rPr>
        <w:t>采购需求：</w:t>
      </w:r>
    </w:p>
    <w:p>
      <w:pPr>
        <w:numPr>
          <w:ilvl w:val="0"/>
          <w:numId w:val="0"/>
        </w:numPr>
        <w:ind w:firstLine="281" w:firstLineChars="100"/>
        <w:rPr>
          <w:rFonts w:hint="eastAsia" w:ascii="宋体" w:hAnsi="宋体" w:eastAsia="仿宋" w:cs="新宋体"/>
          <w:b/>
          <w:bCs/>
          <w:color w:val="C0000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新宋体"/>
          <w:b/>
          <w:bCs/>
          <w:sz w:val="28"/>
          <w:szCs w:val="28"/>
        </w:rPr>
        <w:t>因疫情防控需要，根</w:t>
      </w:r>
      <w:r>
        <w:rPr>
          <w:rFonts w:hint="eastAsia" w:ascii="宋体" w:hAnsi="宋体" w:cs="新宋体"/>
          <w:b/>
          <w:bCs/>
          <w:sz w:val="28"/>
          <w:szCs w:val="28"/>
          <w:lang w:eastAsia="zh-CN"/>
        </w:rPr>
        <w:t>据</w:t>
      </w:r>
      <w:r>
        <w:rPr>
          <w:rFonts w:hint="eastAsia" w:ascii="宋体" w:hAnsi="宋体" w:cs="新宋体"/>
          <w:b/>
          <w:bCs/>
          <w:sz w:val="28"/>
          <w:szCs w:val="28"/>
        </w:rPr>
        <w:t>关于</w:t>
      </w:r>
      <w:r>
        <w:rPr>
          <w:rFonts w:hint="eastAsia" w:ascii="宋体" w:hAnsi="宋体" w:cs="新宋体"/>
          <w:b/>
          <w:bCs/>
          <w:sz w:val="28"/>
          <w:szCs w:val="28"/>
          <w:lang w:eastAsia="zh-CN"/>
        </w:rPr>
        <w:t>转发</w:t>
      </w:r>
      <w:r>
        <w:rPr>
          <w:rFonts w:hint="eastAsia" w:ascii="宋体" w:hAnsi="宋体" w:cs="新宋体"/>
          <w:b/>
          <w:bCs/>
          <w:sz w:val="28"/>
          <w:szCs w:val="28"/>
        </w:rPr>
        <w:t>《</w:t>
      </w:r>
      <w:r>
        <w:rPr>
          <w:rFonts w:hint="eastAsia" w:ascii="宋体" w:hAnsi="宋体" w:cs="新宋体"/>
          <w:b/>
          <w:bCs/>
          <w:sz w:val="28"/>
          <w:szCs w:val="28"/>
          <w:lang w:eastAsia="zh-CN"/>
        </w:rPr>
        <w:t>发热门诊设置管理规范</w:t>
      </w:r>
      <w:r>
        <w:rPr>
          <w:rFonts w:hint="eastAsia" w:ascii="宋体" w:hAnsi="宋体" w:cs="新宋体"/>
          <w:b/>
          <w:bCs/>
          <w:sz w:val="28"/>
          <w:szCs w:val="28"/>
        </w:rPr>
        <w:t>》</w:t>
      </w:r>
      <w:r>
        <w:rPr>
          <w:rFonts w:hint="eastAsia" w:ascii="宋体" w:hAnsi="宋体" w:cs="新宋体"/>
          <w:b/>
          <w:bCs/>
          <w:sz w:val="28"/>
          <w:szCs w:val="28"/>
          <w:lang w:eastAsia="zh-CN"/>
        </w:rPr>
        <w:t>、</w:t>
      </w:r>
      <w:r>
        <w:rPr>
          <w:rFonts w:hint="eastAsia" w:ascii="宋体" w:hAnsi="宋体" w:cs="新宋体"/>
          <w:b/>
          <w:bCs/>
          <w:sz w:val="28"/>
          <w:szCs w:val="28"/>
        </w:rPr>
        <w:t>《</w:t>
      </w:r>
      <w:r>
        <w:rPr>
          <w:rFonts w:hint="eastAsia" w:ascii="宋体" w:hAnsi="宋体" w:cs="新宋体"/>
          <w:b/>
          <w:bCs/>
          <w:sz w:val="28"/>
          <w:szCs w:val="28"/>
          <w:lang w:eastAsia="zh-CN"/>
        </w:rPr>
        <w:t>新冠肺炎定点救治医院设置管理规范</w:t>
      </w:r>
      <w:r>
        <w:rPr>
          <w:rFonts w:hint="eastAsia" w:ascii="宋体" w:hAnsi="宋体" w:cs="新宋体"/>
          <w:b/>
          <w:bCs/>
          <w:sz w:val="28"/>
          <w:szCs w:val="28"/>
        </w:rPr>
        <w:t>》文件精神，</w:t>
      </w:r>
      <w:r>
        <w:rPr>
          <w:rFonts w:hint="eastAsia" w:ascii="宋体" w:hAnsi="宋体" w:cs="新宋体"/>
          <w:b/>
          <w:bCs/>
          <w:sz w:val="28"/>
          <w:szCs w:val="28"/>
          <w:lang w:eastAsia="zh-CN"/>
        </w:rPr>
        <w:t>发热门诊需配置发热专用</w:t>
      </w:r>
      <w:r>
        <w:rPr>
          <w:rFonts w:hint="eastAsia" w:ascii="宋体" w:hAnsi="宋体" w:cs="新宋体"/>
          <w:b/>
          <w:bCs/>
          <w:sz w:val="28"/>
          <w:szCs w:val="28"/>
          <w:lang w:val="en-US" w:eastAsia="zh-CN"/>
        </w:rPr>
        <w:t>CT</w:t>
      </w:r>
      <w:r>
        <w:rPr>
          <w:rFonts w:hint="eastAsia" w:ascii="宋体" w:hAnsi="宋体" w:cs="新宋体"/>
          <w:b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，医院在发热门诊区域新建发热CT机房，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CT机房尺寸7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00×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000×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2800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mm</w:t>
      </w: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highlight w:val="none"/>
          <w:u w:val="single"/>
        </w:rPr>
        <w:t>防护级别≥4mmpb</w:t>
      </w: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highlight w:val="none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highlight w:val="none"/>
          <w:lang w:val="en-US" w:eastAsia="zh-CN"/>
        </w:rPr>
        <w:t>(核心参数）</w:t>
      </w:r>
    </w:p>
    <w:p>
      <w:pPr>
        <w:numPr>
          <w:ilvl w:val="0"/>
          <w:numId w:val="0"/>
        </w:numPr>
        <w:ind w:firstLine="281" w:firstLineChars="100"/>
        <w:rPr>
          <w:rFonts w:hint="default" w:ascii="宋体" w:hAnsi="宋体" w:cs="新宋体"/>
          <w:b/>
          <w:bCs/>
          <w:sz w:val="28"/>
          <w:szCs w:val="28"/>
          <w:lang w:val="en-US" w:eastAsia="zh-CN"/>
        </w:rPr>
      </w:pPr>
    </w:p>
    <w:tbl>
      <w:tblPr>
        <w:tblStyle w:val="3"/>
        <w:tblpPr w:leftFromText="180" w:rightFromText="180" w:vertAnchor="text" w:horzAnchor="margin" w:tblpXSpec="center" w:tblpY="28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701"/>
        <w:gridCol w:w="3969"/>
        <w:gridCol w:w="567"/>
        <w:gridCol w:w="708"/>
        <w:gridCol w:w="70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名称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项目特征及内容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数量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单价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金额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240" w:line="20" w:lineRule="atLeast"/>
              <w:ind w:right="-105" w:rightChars="-50"/>
              <w:jc w:val="lef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平开防护门</w:t>
            </w:r>
            <w:r>
              <w:rPr>
                <w:rFonts w:hint="eastAsia" w:ascii="仿宋" w:hAnsi="仿宋" w:eastAsia="仿宋" w:cs="仿宋"/>
                <w:b/>
                <w:bCs/>
                <w:color w:val="C00000"/>
                <w:sz w:val="28"/>
                <w:szCs w:val="28"/>
                <w:highlight w:val="none"/>
                <w:lang w:val="en-US" w:eastAsia="zh-CN"/>
              </w:rPr>
              <w:t>*(核心产品）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240" w:line="20" w:lineRule="atLeast"/>
              <w:ind w:left="-105" w:leftChars="-50" w:right="-105" w:rightChars="-5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900</w:t>
            </w:r>
            <w:r>
              <w:rPr>
                <w:rFonts w:hint="eastAsia" w:ascii="仿宋" w:hAnsi="仿宋" w:eastAsia="仿宋" w:cs="仿宋"/>
                <w:szCs w:val="21"/>
              </w:rPr>
              <w:t>×2100mm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门体采用异性钢骨架做承重骨架，防护层采用一次性粘合成，永不变形；门体表面采用喷塑面板或优质不锈钢装饰。三层粘合新技术，新工艺，装饰层、防护层、骨架层合二为一，门外部无任何螺丝钉，避免旧工艺螺钉固定时对门体防护层的破坏，提高强度及防护性能。手动平开防护门采用同心轴开启结构，内装高强度推力轴承。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before="240" w:line="20" w:lineRule="atLeast"/>
              <w:ind w:left="-105" w:leftChars="-50" w:right="-105" w:rightChars="-5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樘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铅玻璃框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1280×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Cs w:val="21"/>
              </w:rPr>
              <w:t>80mm铅玻璃框采用铅板做防护，饰面采用优质不锈钢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铅玻璃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1200×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Cs w:val="21"/>
              </w:rPr>
              <w:t>00mm透光率≥85%，表面经抗划伤、抗破碎处理，玻璃与窗框防护可靠；采用高铅含量的ZF3,整块玻璃平整、光洁、无杂质、透光率好。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块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240" w:line="20" w:lineRule="atLeast"/>
              <w:ind w:right="-105" w:rightChars="-5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推拉防护门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240" w:line="20" w:lineRule="atLeast"/>
              <w:ind w:right="-105" w:rightChars="-5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尺寸：1800</w:t>
            </w:r>
            <w:r>
              <w:rPr>
                <w:rFonts w:hint="eastAsia" w:ascii="仿宋" w:hAnsi="仿宋" w:eastAsia="仿宋" w:cs="仿宋"/>
                <w:szCs w:val="21"/>
              </w:rPr>
              <w:t>×2200mm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门体采用异性钢骨架做承重骨架，防护层采用一次性粘合成，永不变形；门体表面采用优质不锈钢装饰。三层粘合新技术，新工艺，装饰层、防护层、骨架层合二为一，门外部无任何螺丝钉，避免旧工艺螺钉固定时对门体防护层的破坏，提高强度及防护性能。推拉防护门采用上承重、下导向、上传动结构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before="240" w:line="20" w:lineRule="atLeast"/>
              <w:ind w:left="-105" w:leftChars="-50" w:right="-105" w:rightChars="-5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樘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240" w:line="20" w:lineRule="atLeast"/>
              <w:ind w:right="-105" w:rightChars="-50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电动门机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240" w:line="20" w:lineRule="atLeast"/>
              <w:ind w:right="-105" w:rightChars="-50"/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采用智能微电脑控制系统，配备安全装置，遇阻反转；开关门方式：室内控制器开关、停电时可手动开关。传动部分具备防脱轮功能。整机运行平稳，具有阻力小，噪音低，免维护，寿命长等特点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before="240" w:line="20" w:lineRule="atLeast"/>
              <w:ind w:left="-105" w:leftChars="-50" w:right="-105" w:rightChars="-50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240" w:line="20" w:lineRule="atLeast"/>
              <w:ind w:right="-105" w:rightChars="-50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设备基座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240" w:line="20" w:lineRule="atLeast"/>
              <w:ind w:right="-105" w:rightChars="-50"/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根据图纸划线，开凿下挖设备基础座。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before="240" w:line="20" w:lineRule="atLeast"/>
              <w:ind w:left="-105" w:leftChars="-50" w:right="-105" w:rightChars="-5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项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5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240" w:line="20" w:lineRule="atLeast"/>
              <w:ind w:right="-105" w:rightChars="-50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240" w:line="20" w:lineRule="atLeast"/>
              <w:ind w:right="-105" w:rightChars="-50"/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设备基础：混凝土标号不小于C20，基础座下200mm内不许有钢筋和铁制品表面平整度±2mm满足设备厂家要求。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before="240" w:line="20" w:lineRule="atLeast"/>
              <w:ind w:left="-105" w:leftChars="-50" w:right="-105" w:rightChars="-50" w:firstLine="157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项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</w:t>
            </w:r>
          </w:p>
        </w:tc>
        <w:tc>
          <w:tcPr>
            <w:tcW w:w="170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240" w:line="20" w:lineRule="atLeast"/>
              <w:ind w:right="-105" w:rightChars="-50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电缆地沟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240" w:line="20" w:lineRule="atLeast"/>
              <w:ind w:right="-105" w:rightChars="-5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根据图纸划线、开凿地沟，采用细砂素砼抹实。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before="240" w:line="20" w:lineRule="atLeast"/>
              <w:ind w:left="-105" w:leftChars="-50" w:right="-105" w:rightChars="-50" w:firstLine="157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m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17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5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240" w:line="20" w:lineRule="atLeast"/>
              <w:ind w:right="-105" w:rightChars="-50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="240" w:line="20" w:lineRule="atLeast"/>
              <w:ind w:right="-105" w:rightChars="-5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活动盖板，具备承重功能。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before="240" w:line="20" w:lineRule="atLeast"/>
              <w:ind w:right="-105" w:rightChars="-50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m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17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排风系统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间歇式防护排风系统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5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9</w:t>
            </w: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墙体防护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铅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防护：防护材料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㎡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78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吊顶防护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铅防护：防护材料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㎡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包门窗套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采用优质不锈钢并做射线防护处理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装饰部分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电器配管、配线、插座、电动门门灯联锁、防护排风扇电路等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1、名称：阻燃pvc穿线管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2、管内穿线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3、单相220V带接地插座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4、射线警示灯与防护门联锁装置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5、侧排式排风扇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墙体装饰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集成墙板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㎡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78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吊顶装饰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600x600铝扣板，厚度1.0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㎡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地面装饰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自流平水泥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㎡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5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2mmPVC医用塑胶地板，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㎡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踢脚线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2mmPVC材质，高度100mm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m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LED照明灯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600×600mm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盏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5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警示灯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LED数显，射线有害 灯亮勿入，门灯联锁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套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5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监测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需出具合格监测报告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项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spacing w:line="440" w:lineRule="exact"/>
        <w:jc w:val="center"/>
        <w:rPr>
          <w:rFonts w:ascii="华文新魏" w:hAnsi="仿宋" w:eastAsia="华文新魏"/>
          <w:b/>
          <w:bCs/>
          <w:sz w:val="32"/>
          <w:szCs w:val="32"/>
        </w:rPr>
      </w:pPr>
      <w:r>
        <w:rPr>
          <w:rFonts w:hint="eastAsia" w:ascii="华文新魏" w:eastAsia="华文新魏"/>
          <w:b/>
          <w:bCs/>
          <w:sz w:val="32"/>
          <w:szCs w:val="32"/>
        </w:rPr>
        <w:t xml:space="preserve">                </w:t>
      </w:r>
    </w:p>
    <w:p>
      <w:pPr>
        <w:ind w:firstLine="1105" w:firstLineChars="345"/>
        <w:rPr>
          <w:rFonts w:ascii="华文新魏" w:eastAsia="华文新魏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730608"/>
    <w:multiLevelType w:val="singleLevel"/>
    <w:tmpl w:val="E873060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A3149"/>
    <w:rsid w:val="0EA90B1D"/>
    <w:rsid w:val="1F0A3149"/>
    <w:rsid w:val="284C0E1E"/>
    <w:rsid w:val="2E691FA4"/>
    <w:rsid w:val="2F0B7D82"/>
    <w:rsid w:val="44155CD3"/>
    <w:rsid w:val="46B43E08"/>
    <w:rsid w:val="4F15591C"/>
    <w:rsid w:val="52B67836"/>
    <w:rsid w:val="54706E7A"/>
    <w:rsid w:val="72742710"/>
    <w:rsid w:val="72DC3D50"/>
    <w:rsid w:val="7781170F"/>
    <w:rsid w:val="7DF7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楷体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2021-10-25T06:09:00Z</dcterms:created>
  <dc:creator>admin</dc:creator>
  <cp:lastModifiedBy>风叶</cp:lastModifiedBy>
  <cp:lastPrinted>2021-11-03T03:12:00Z</cp:lastPrinted>
  <dcterms:modified xsi:type="dcterms:W3CDTF">2021-11-05T01:00:12Z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