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2891" w:firstLineChars="900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心肺复苏机技术参数</w:t>
      </w:r>
    </w:p>
    <w:p>
      <w:pPr>
        <w:rPr>
          <w:rFonts w:hint="eastAsia"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一、治疗有效性：</w:t>
      </w:r>
    </w:p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1、符合《2015AHA心肺复苏及心血管急救指南》中“心肺复苏的替代技术和辅助装置”的相关规范，符合《2016中国心肺复苏专家共识》中“机械复苏装置”的相关技术类型。</w:t>
      </w:r>
    </w:p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2、按压技术：采用结合胸泵和心泵机制、模拟心脏搏动原理的智能心肺复苏技术，能比徒手CPR更高效率地改善血流动力学效应，减少复苏过程引起的损伤。</w:t>
      </w:r>
    </w:p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3、性能要求：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3.1按压频率在100-120次／min范围内，实际按压频率误差≤±1次/min。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3.2按压深度在3.0-5.5厘米范围内连续可调，实际按压深度误差≤±0.2cm。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3.3按压释放比范围: 50%±5%。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3.4按压通气模式：连续按压模式和30:2模式。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3.4.1 两种按压模式切换时，无需暂停，在工作期间可灵活转换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3.4.2 30:2模式下，30次按压后，2次通气停顿时间不大于3s。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3.5 最大工作倾斜度：≥40°，确保下楼梯、转运途中能持续稳定实施胸腔按压，也不会损害患者。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3.6额定工作温度范围：-5至45℃，额定工作温度环境下性能好：，能持续稳定实施胸腔按压，满足额定工作温度环境院外急救的使用需求。</w:t>
      </w: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二、安全可靠性：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4.驱动方式：</w:t>
      </w:r>
      <w:r>
        <w:rPr>
          <w:rFonts w:hint="eastAsia" w:ascii="宋体" w:hAnsi="宋体"/>
          <w:sz w:val="24"/>
          <w:szCs w:val="24"/>
          <w:lang w:eastAsia="zh-CN"/>
        </w:rPr>
        <w:t>气动气控或气动电控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5.电池运行时间：新电池充满电情况下，单块电池最大运行时间≥60min。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6.电池最大充电时间：≤4h。</w:t>
      </w:r>
      <w:bookmarkStart w:id="0" w:name="_GoBack"/>
      <w:bookmarkEnd w:id="0"/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7.具有电量指示，低电量指示灯闪烁警示后，仍可连续工作时间≥10min，在不中断按压的状态下，连接外部交流电源，确保持续稳定的胸腔按压。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8.外部交流电源：可接220V交流电，持续稳定实施长时间胸腔按压，并同时给予电池充电。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9.紧急关闭：当主机发生错误，不能继续工作时，可暂停、停止按压或关闭主机。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10.按压头手动归位：当主机发生错误，若按压头为归位，能够手动将按压头推回零位。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三、便携性能：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11.主机（含动力电池）重量≤3.5kg。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12.便携包耐用、方便携带，适用于院内、院外、转运途中提供高质量连续心肺复苏。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13.无挡板设计，不受软床垫影响。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14.主机及操作控制部位在患者上方，仪器在使用过程中对除颤及心电监护操作无影响，使用中不易造成污染，仪器使用完毕后易于清洗消毒。</w:t>
      </w:r>
    </w:p>
    <w:p>
      <w:pPr>
        <w:spacing w:line="48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四、质保期≥2年。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/>
          <w:color w:val="666666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666666"/>
          <w:sz w:val="28"/>
          <w:szCs w:val="28"/>
          <w:shd w:val="clear" w:color="auto" w:fill="FFFFFF"/>
        </w:rPr>
        <w:t xml:space="preserve">美敦力菲康胸腔按压系统lucas2  </w:t>
      </w:r>
      <w:r>
        <w:rPr>
          <w:rFonts w:hint="eastAsia" w:ascii="宋体" w:hAnsi="宋体"/>
          <w:color w:val="666666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/>
          <w:color w:val="666666"/>
          <w:sz w:val="28"/>
          <w:szCs w:val="28"/>
          <w:shd w:val="clear" w:color="auto" w:fill="FFFFFF"/>
        </w:rPr>
        <w:t>万</w:t>
      </w:r>
    </w:p>
    <w:p>
      <w:pPr>
        <w:numPr>
          <w:ilvl w:val="0"/>
          <w:numId w:val="1"/>
        </w:numPr>
        <w:spacing w:line="480" w:lineRule="exact"/>
        <w:rPr>
          <w:rFonts w:hint="eastAsia" w:ascii="宋体" w:hAnsi="宋体"/>
          <w:color w:val="666666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666666"/>
          <w:sz w:val="28"/>
          <w:szCs w:val="28"/>
          <w:shd w:val="clear" w:color="auto" w:fill="FFFFFF"/>
        </w:rPr>
        <w:t xml:space="preserve">萨博 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1007CCV   2万</w:t>
      </w:r>
    </w:p>
    <w:p>
      <w:pPr>
        <w:numPr>
          <w:ilvl w:val="0"/>
          <w:numId w:val="1"/>
        </w:numPr>
        <w:wordWrap w:val="0"/>
        <w:jc w:val="left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多功能便携式迈松 MSCPR-1B 心肺复苏机   4万</w:t>
      </w:r>
    </w:p>
    <w:p>
      <w:pPr>
        <w:numPr>
          <w:ilvl w:val="0"/>
          <w:numId w:val="1"/>
        </w:numPr>
        <w:wordWrap w:val="0"/>
        <w:jc w:val="left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 xml:space="preserve">蓝仕威客   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HeartSaver 100   4万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0B1B"/>
    <w:multiLevelType w:val="multilevel"/>
    <w:tmpl w:val="7E960B1B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88"/>
    <w:rsid w:val="00270E88"/>
    <w:rsid w:val="002E791F"/>
    <w:rsid w:val="3A20606B"/>
    <w:rsid w:val="47E22F9F"/>
    <w:rsid w:val="7361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153</Words>
  <Characters>877</Characters>
  <Lines>7</Lines>
  <Paragraphs>2</Paragraphs>
  <TotalTime>2</TotalTime>
  <ScaleCrop>false</ScaleCrop>
  <LinksUpToDate>false</LinksUpToDate>
  <CharactersWithSpaces>1028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2020-09-16T06:04:00Z</dcterms:created>
  <dc:creator>User</dc:creator>
  <cp:lastModifiedBy>hp</cp:lastModifiedBy>
  <cp:lastPrinted>2020-12-21T06:14:36Z</cp:lastPrinted>
  <dcterms:modified xsi:type="dcterms:W3CDTF">2020-12-21T06:14:42Z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