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  <w:r>
        <w:rPr>
          <w:rFonts w:hint="eastAsia" w:ascii="宋体" w:hAnsi="宋体" w:cs="宋体"/>
          <w:b/>
          <w:bCs/>
          <w:color w:val="353535"/>
          <w:kern w:val="0"/>
          <w:sz w:val="24"/>
          <w:szCs w:val="24"/>
          <w:lang w:eastAsia="zh-CN"/>
        </w:rPr>
        <w:t>新大楼负二层车库照明节能改造招标服务单位</w:t>
      </w:r>
    </w:p>
    <w:p>
      <w:pPr>
        <w:spacing w:beforeLines="0" w:afterLines="0"/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beforeLines="0" w:afterLine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节能灯具电压180-240V，功率16W左右，色温6000K左右，亮度可调节（10%-60%），数量250盏左右。</w:t>
      </w:r>
    </w:p>
    <w:p>
      <w:pPr>
        <w:numPr>
          <w:ilvl w:val="0"/>
          <w:numId w:val="0"/>
        </w:numPr>
        <w:spacing w:beforeLines="0" w:afterLines="0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beforeLines="0" w:afterLine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免费安装，服务期内免费维修、更换。</w:t>
      </w:r>
    </w:p>
    <w:p>
      <w:pPr>
        <w:numPr>
          <w:ilvl w:val="0"/>
          <w:numId w:val="0"/>
        </w:numPr>
        <w:spacing w:beforeLines="0" w:afterLines="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3、安装周期3天，不影响车库正常使用。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3405"/>
    <w:multiLevelType w:val="singleLevel"/>
    <w:tmpl w:val="240E340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5A2C"/>
    <w:rsid w:val="0EB517AD"/>
    <w:rsid w:val="11A95A2C"/>
    <w:rsid w:val="488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2021-05-31T08:56:00Z</dcterms:created>
  <dc:creator>Administrator</dc:creator>
  <cp:lastModifiedBy>风叶</cp:lastModifiedBy>
  <dcterms:modified xsi:type="dcterms:W3CDTF">2021-10-14T08:53:45Z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