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高低温通用0.5小时生物阅读器1台招标参数</w:t>
      </w:r>
    </w:p>
    <w:p>
      <w:pPr>
        <w:pStyle w:val="5"/>
        <w:adjustRightInd w:val="0"/>
        <w:snapToGrid w:val="0"/>
        <w:spacing w:before="0" w:beforeAutospacing="0" w:after="0" w:afterAutospacing="0" w:line="48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设备控制价：5万元/台；</w:t>
      </w:r>
    </w:p>
    <w:p>
      <w:pPr>
        <w:numPr>
          <w:ilvl w:val="0"/>
          <w:numId w:val="1"/>
        </w:numPr>
        <w:spacing w:after="0" w:line="48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培养温度为58±1℃，自动阅读生物监测培养结果，</w:t>
      </w:r>
      <w:r>
        <w:rPr>
          <w:rFonts w:hint="eastAsia" w:ascii="宋体" w:hAnsi="宋体"/>
          <w:bCs/>
          <w:sz w:val="28"/>
          <w:szCs w:val="28"/>
        </w:rPr>
        <w:t>屏幕显示“＋”为阳性结果；显示“－”为阴性结果。</w:t>
      </w:r>
    </w:p>
    <w:p>
      <w:pPr>
        <w:numPr>
          <w:ilvl w:val="0"/>
          <w:numId w:val="1"/>
        </w:numPr>
        <w:spacing w:after="0" w:line="480" w:lineRule="atLeas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阅读器可同时培养高温压力蒸汽灭菌0.5小时生物指示剂和过氧化氢低温等离子体灭菌0.5小时生物指示剂。</w:t>
      </w:r>
    </w:p>
    <w:p>
      <w:pPr>
        <w:numPr>
          <w:ilvl w:val="0"/>
          <w:numId w:val="1"/>
        </w:numPr>
        <w:spacing w:after="0" w:line="48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开始培养至生物培养出结果的时间</w:t>
      </w:r>
      <w:r>
        <w:rPr>
          <w:rFonts w:hint="eastAsia" w:ascii="宋体" w:hAnsi="宋体" w:cs="宋体"/>
          <w:sz w:val="28"/>
          <w:szCs w:val="28"/>
        </w:rPr>
        <w:t>≤0.5小时，若培养结果为阳性结果，最快5分钟可阳性报警预知</w:t>
      </w:r>
      <w:r>
        <w:rPr>
          <w:rFonts w:hint="eastAsia" w:ascii="宋体" w:hAnsi="宋体"/>
          <w:bCs/>
          <w:sz w:val="28"/>
          <w:szCs w:val="28"/>
        </w:rPr>
        <w:t>。</w:t>
      </w:r>
    </w:p>
    <w:p>
      <w:pPr>
        <w:numPr>
          <w:ilvl w:val="0"/>
          <w:numId w:val="1"/>
        </w:numPr>
        <w:spacing w:after="0" w:line="48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具有自动报警功能，机器自身带自检功能，出现机器故障会报警</w:t>
      </w:r>
      <w:r>
        <w:rPr>
          <w:rFonts w:hint="eastAsia" w:ascii="宋体" w:hAnsi="宋体" w:cs="宋体"/>
          <w:color w:val="000000"/>
          <w:sz w:val="28"/>
          <w:szCs w:val="28"/>
        </w:rPr>
        <w:t>提示。</w:t>
      </w:r>
    </w:p>
    <w:p>
      <w:pPr>
        <w:numPr>
          <w:ilvl w:val="0"/>
          <w:numId w:val="1"/>
        </w:numPr>
        <w:spacing w:after="0" w:line="48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含有4-10个培养孔。</w:t>
      </w:r>
    </w:p>
    <w:p>
      <w:pPr>
        <w:numPr>
          <w:ilvl w:val="0"/>
          <w:numId w:val="1"/>
        </w:numPr>
        <w:spacing w:after="0" w:line="48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能自动存储培养记录功能，宜后期可升级培养信息打印功能。</w:t>
      </w:r>
    </w:p>
    <w:p>
      <w:pPr>
        <w:numPr>
          <w:ilvl w:val="0"/>
          <w:numId w:val="1"/>
        </w:numPr>
        <w:spacing w:after="0" w:line="48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后期可接入追溯系统，实现监测用指示剂与灭菌物品相关联，</w:t>
      </w:r>
      <w:r>
        <w:rPr>
          <w:rFonts w:hint="eastAsia" w:ascii="宋体" w:hAnsi="宋体" w:cs="宋体"/>
          <w:kern w:val="2"/>
          <w:sz w:val="28"/>
          <w:szCs w:val="28"/>
        </w:rPr>
        <w:t>实现数据的长期保存。</w:t>
      </w:r>
    </w:p>
    <w:p>
      <w:pPr>
        <w:pStyle w:val="5"/>
        <w:adjustRightInd w:val="0"/>
        <w:snapToGrid w:val="0"/>
        <w:spacing w:before="0" w:beforeAutospacing="0" w:after="0" w:afterAutospacing="0" w:line="48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*8、提供耗材报价：低温等离子生物指示剂价格低于7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元/支，高温0</w:t>
      </w:r>
      <w:r>
        <w:rPr>
          <w:sz w:val="28"/>
          <w:szCs w:val="28"/>
        </w:rPr>
        <w:t>.5</w:t>
      </w:r>
      <w:r>
        <w:rPr>
          <w:rFonts w:hint="eastAsia"/>
          <w:sz w:val="28"/>
          <w:szCs w:val="28"/>
        </w:rPr>
        <w:t>小时生物指示剂价格低于5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元/支，否则为无效投标。（投标企业应注明所用耗材规格，提供耗材的</w:t>
      </w:r>
      <w:r>
        <w:rPr>
          <w:sz w:val="28"/>
          <w:szCs w:val="28"/>
        </w:rPr>
        <w:t>注册</w:t>
      </w:r>
      <w:r>
        <w:rPr>
          <w:rFonts w:hint="eastAsia"/>
          <w:sz w:val="28"/>
          <w:szCs w:val="28"/>
        </w:rPr>
        <w:t>证或</w:t>
      </w:r>
      <w:r>
        <w:rPr>
          <w:sz w:val="28"/>
          <w:szCs w:val="28"/>
        </w:rPr>
        <w:t>备案</w:t>
      </w:r>
      <w:r>
        <w:rPr>
          <w:rFonts w:hint="eastAsia"/>
          <w:sz w:val="28"/>
          <w:szCs w:val="28"/>
        </w:rPr>
        <w:t>证明）。</w:t>
      </w:r>
    </w:p>
    <w:p>
      <w:pPr>
        <w:spacing w:after="0" w:line="480" w:lineRule="atLeas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9、售后服务要有时效性。设备整机质保≥2年。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849" w:bottom="1440" w:left="993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4D04"/>
    <w:multiLevelType w:val="multilevel"/>
    <w:tmpl w:val="22184D04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146C"/>
    <w:rsid w:val="00021429"/>
    <w:rsid w:val="00021EBF"/>
    <w:rsid w:val="00103740"/>
    <w:rsid w:val="0010553B"/>
    <w:rsid w:val="0012586E"/>
    <w:rsid w:val="00143052"/>
    <w:rsid w:val="001B3E78"/>
    <w:rsid w:val="001D2B63"/>
    <w:rsid w:val="001F0959"/>
    <w:rsid w:val="0025048D"/>
    <w:rsid w:val="002E3F9F"/>
    <w:rsid w:val="00323B43"/>
    <w:rsid w:val="003451D2"/>
    <w:rsid w:val="003A3E89"/>
    <w:rsid w:val="003B2C7A"/>
    <w:rsid w:val="003D37D8"/>
    <w:rsid w:val="00405DFB"/>
    <w:rsid w:val="004358AB"/>
    <w:rsid w:val="004D19FC"/>
    <w:rsid w:val="00543DA6"/>
    <w:rsid w:val="00573A82"/>
    <w:rsid w:val="005A46D1"/>
    <w:rsid w:val="005B0AD6"/>
    <w:rsid w:val="005C5666"/>
    <w:rsid w:val="00620DAD"/>
    <w:rsid w:val="00643BD2"/>
    <w:rsid w:val="006877E0"/>
    <w:rsid w:val="00733050"/>
    <w:rsid w:val="0074776B"/>
    <w:rsid w:val="00777042"/>
    <w:rsid w:val="008923E8"/>
    <w:rsid w:val="008A2041"/>
    <w:rsid w:val="008A2C4C"/>
    <w:rsid w:val="008A5359"/>
    <w:rsid w:val="008B7726"/>
    <w:rsid w:val="008D6543"/>
    <w:rsid w:val="009C1B8A"/>
    <w:rsid w:val="009E2E9B"/>
    <w:rsid w:val="009E710A"/>
    <w:rsid w:val="00A118F5"/>
    <w:rsid w:val="00A45243"/>
    <w:rsid w:val="00A634E5"/>
    <w:rsid w:val="00A72A6A"/>
    <w:rsid w:val="00A9796B"/>
    <w:rsid w:val="00AE2AA0"/>
    <w:rsid w:val="00AE7400"/>
    <w:rsid w:val="00B85B2F"/>
    <w:rsid w:val="00C41C1F"/>
    <w:rsid w:val="00CD3FDB"/>
    <w:rsid w:val="00DD2FDB"/>
    <w:rsid w:val="00DD38EF"/>
    <w:rsid w:val="00DF7FCB"/>
    <w:rsid w:val="00E46E14"/>
    <w:rsid w:val="00E9146C"/>
    <w:rsid w:val="00EC231D"/>
    <w:rsid w:val="00F352B3"/>
    <w:rsid w:val="00F90BC5"/>
    <w:rsid w:val="00F9426C"/>
    <w:rsid w:val="00FB6755"/>
    <w:rsid w:val="00FE4F34"/>
    <w:rsid w:val="02D15067"/>
    <w:rsid w:val="05F46814"/>
    <w:rsid w:val="0821554B"/>
    <w:rsid w:val="093244B5"/>
    <w:rsid w:val="0B771E47"/>
    <w:rsid w:val="105D697E"/>
    <w:rsid w:val="11C24A1D"/>
    <w:rsid w:val="15DD2596"/>
    <w:rsid w:val="17102B25"/>
    <w:rsid w:val="18604460"/>
    <w:rsid w:val="1A100B3F"/>
    <w:rsid w:val="1B673124"/>
    <w:rsid w:val="1BBA496F"/>
    <w:rsid w:val="1BD34173"/>
    <w:rsid w:val="1DCE01B2"/>
    <w:rsid w:val="1EF01795"/>
    <w:rsid w:val="1FA03AFD"/>
    <w:rsid w:val="253A7265"/>
    <w:rsid w:val="2D737CDD"/>
    <w:rsid w:val="2EAE041F"/>
    <w:rsid w:val="30E5668F"/>
    <w:rsid w:val="39AD4E43"/>
    <w:rsid w:val="3B202690"/>
    <w:rsid w:val="3DAC2778"/>
    <w:rsid w:val="3EE23395"/>
    <w:rsid w:val="3FCD0B57"/>
    <w:rsid w:val="4CEE0972"/>
    <w:rsid w:val="51113648"/>
    <w:rsid w:val="52B113BE"/>
    <w:rsid w:val="56664711"/>
    <w:rsid w:val="577D685E"/>
    <w:rsid w:val="5DDB53F4"/>
    <w:rsid w:val="5E550791"/>
    <w:rsid w:val="5EFF684B"/>
    <w:rsid w:val="629D7804"/>
    <w:rsid w:val="63724DF3"/>
    <w:rsid w:val="67EB305A"/>
    <w:rsid w:val="688D5A78"/>
    <w:rsid w:val="76B516C3"/>
    <w:rsid w:val="7BA02DDF"/>
    <w:rsid w:val="7DCF4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pPr>
      <w:widowControl w:val="0"/>
      <w:adjustRightInd/>
      <w:snapToGrid/>
      <w:spacing w:after="0"/>
      <w:jc w:val="both"/>
    </w:pPr>
    <w:rPr>
      <w:rFonts w:ascii="宋体" w:hAnsi="Courier New"/>
      <w:kern w:val="2"/>
      <w:sz w:val="21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8">
    <w:name w:val="纯文本 Char"/>
    <w:basedOn w:val="6"/>
    <w:link w:val="2"/>
    <w:uiPriority w:val="99"/>
    <w:rPr>
      <w:rFonts w:ascii="宋体" w:hAnsi="Courier New" w:eastAsia="宋体" w:cs="Times New Roman"/>
      <w:kern w:val="2"/>
      <w:sz w:val="21"/>
      <w:szCs w:val="20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377</Characters>
  <Lines>3</Lines>
  <Paragraphs>1</Paragraphs>
  <TotalTime>35</TotalTime>
  <ScaleCrop>false</ScaleCrop>
  <LinksUpToDate>false</LinksUpToDate>
  <CharactersWithSpaces>442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2019-05-21T02:44:00Z</dcterms:created>
  <dc:creator>Administrator</dc:creator>
  <cp:lastModifiedBy>Administrator</cp:lastModifiedBy>
  <cp:lastPrinted>2021-08-17T03:12:08Z</cp:lastPrinted>
  <dcterms:modified xsi:type="dcterms:W3CDTF">2021-08-17T03:20:46Z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