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83" w:rsidRPr="00000D83" w:rsidRDefault="00000D83" w:rsidP="00000D83">
      <w:pPr>
        <w:jc w:val="center"/>
        <w:rPr>
          <w:sz w:val="30"/>
          <w:szCs w:val="30"/>
        </w:rPr>
      </w:pPr>
      <w:r w:rsidRPr="00000D83">
        <w:rPr>
          <w:rFonts w:hint="eastAsia"/>
          <w:sz w:val="30"/>
          <w:szCs w:val="30"/>
        </w:rPr>
        <w:t>杀毒软件（含桌面管理）功能需求</w:t>
      </w:r>
    </w:p>
    <w:p w:rsidR="00401007" w:rsidRDefault="005E05F6" w:rsidP="005E05F6">
      <w:r>
        <w:t>1、控制中心：采用B/S架构管理端，具备设备分组管理、策略制定下发、全网健康状况监测、统一杀毒、统一漏洞修复、网络流量管理、终端软件管理、硬件资产管理以及各种报表和查询等功能。本次</w:t>
      </w:r>
      <w:r>
        <w:rPr>
          <w:rFonts w:hint="eastAsia"/>
        </w:rPr>
        <w:t>升级</w:t>
      </w:r>
      <w:r>
        <w:t>1个控制中心</w:t>
      </w:r>
      <w:r>
        <w:rPr>
          <w:rFonts w:hint="eastAsia"/>
        </w:rPr>
        <w:t>、</w:t>
      </w:r>
      <w:r w:rsidR="00401007">
        <w:t>600</w:t>
      </w:r>
      <w:r>
        <w:rPr>
          <w:rFonts w:hint="eastAsia"/>
        </w:rPr>
        <w:t>点</w:t>
      </w:r>
      <w:r w:rsidRPr="005E05F6">
        <w:t>windows客户端( 运维管控 + 补丁管理 + 防病毒 + XP盾甲 + 移动存储 )</w:t>
      </w:r>
      <w:r w:rsidR="00401007">
        <w:rPr>
          <w:rFonts w:hint="eastAsia"/>
        </w:rPr>
        <w:t>，</w:t>
      </w:r>
      <w:r w:rsidR="00401007">
        <w:t>8</w:t>
      </w:r>
      <w:r>
        <w:t>0</w:t>
      </w:r>
      <w:r>
        <w:rPr>
          <w:rFonts w:hint="eastAsia"/>
        </w:rPr>
        <w:t>点</w:t>
      </w:r>
      <w:r w:rsidRPr="005E05F6">
        <w:t>windows服务器( 防病毒 )</w:t>
      </w:r>
      <w:r w:rsidR="00401007">
        <w:rPr>
          <w:rFonts w:hint="eastAsia"/>
        </w:rPr>
        <w:t>和6</w:t>
      </w:r>
      <w:r w:rsidR="00401007">
        <w:t>0</w:t>
      </w:r>
      <w:r w:rsidR="00401007">
        <w:rPr>
          <w:rFonts w:hint="eastAsia"/>
        </w:rPr>
        <w:t>个点的L</w:t>
      </w:r>
      <w:r w:rsidR="00401007">
        <w:t>INUX</w:t>
      </w:r>
      <w:r w:rsidR="00401007">
        <w:rPr>
          <w:rFonts w:hint="eastAsia"/>
        </w:rPr>
        <w:t>（服务器）</w:t>
      </w:r>
      <w:r>
        <w:t>三年服务授权；</w:t>
      </w:r>
      <w:r w:rsidR="00401007">
        <w:t xml:space="preserve"> </w:t>
      </w:r>
    </w:p>
    <w:p w:rsidR="00401007" w:rsidRDefault="005E05F6" w:rsidP="005E05F6">
      <w:r>
        <w:t>2、支持控制中心防暴力破解，采用手机APP动态令牌方式进行二次认证，针对控制中心高危操作支持动态口令验证；</w:t>
      </w:r>
    </w:p>
    <w:p w:rsidR="005E05F6" w:rsidRDefault="005E05F6" w:rsidP="005E05F6">
      <w:r>
        <w:t>3、支持linux、国产操作系统杀毒、云桌面（至少两家）产品。</w:t>
      </w:r>
    </w:p>
    <w:p w:rsidR="005E05F6" w:rsidRDefault="005E05F6" w:rsidP="005E05F6">
      <w:r>
        <w:t>4、产品具备主动防御技术及应用级沙箱技术。要求支持以自定义黑白名单的方式来管理全网终端的文件。管理员可以将文件加入白名单或者黑名单。要求支持文件解压缩病毒查杀，支持对zip、rar、7z等多种格式的压缩文件查杀能力。</w:t>
      </w:r>
    </w:p>
    <w:p w:rsidR="005E05F6" w:rsidRDefault="005E05F6" w:rsidP="005E05F6">
      <w:r>
        <w:t>5、资产管理：支持统计指定分组或全网的终端扫描数、终端管理软件安装数、未安装终端数及安装率，支持自动发现设备的IP-MAC</w:t>
      </w:r>
      <w:r w:rsidR="00401007">
        <w:t>地址的绑定；支持正版软件的正版序列号的读取功能</w:t>
      </w:r>
      <w:r>
        <w:t>；</w:t>
      </w:r>
    </w:p>
    <w:p w:rsidR="005E05F6" w:rsidRDefault="005E05F6" w:rsidP="005E05F6">
      <w:pPr>
        <w:rPr>
          <w:rFonts w:hint="eastAsia"/>
        </w:rPr>
      </w:pPr>
      <w:r>
        <w:t>6、具备病毒爆发防御功能，要求产品具有3个以上不同引擎的查杀能力且引擎可配置</w:t>
      </w:r>
      <w:r w:rsidR="00401007">
        <w:t>；对敲诈者病毒提供专有的防护功能。</w:t>
      </w:r>
      <w:bookmarkStart w:id="0" w:name="_GoBack"/>
      <w:bookmarkEnd w:id="0"/>
    </w:p>
    <w:p w:rsidR="005E05F6" w:rsidRDefault="005E05F6" w:rsidP="005E05F6">
      <w:r>
        <w:t>7、为阻止入侵者关闭或者破坏客户端防护、以及放行勒索病毒，将阻止服务器客户端退出和卸载，终端无法添加信任和开发者信任，客户端无法关闭自我保护，禁止应用程序加载驱动。</w:t>
      </w:r>
    </w:p>
    <w:p w:rsidR="005E05F6" w:rsidRDefault="005E05F6" w:rsidP="005E05F6">
      <w:r>
        <w:t>8、产品具有具备漏洞集中修复，强制修复，自动修复；具备热补丁修复功能，具备蓝屏修复功能；</w:t>
      </w:r>
    </w:p>
    <w:p w:rsidR="005E05F6" w:rsidRDefault="005E05F6" w:rsidP="005E05F6">
      <w:r>
        <w:t>9、支持ldap联动，终端实名认证后自动同步资产信息</w:t>
      </w:r>
      <w:r w:rsidR="00401007">
        <w:rPr>
          <w:rFonts w:hint="eastAsia"/>
        </w:rPr>
        <w:t>；</w:t>
      </w:r>
    </w:p>
    <w:p w:rsidR="005E05F6" w:rsidRDefault="005E05F6" w:rsidP="005E05F6">
      <w:r>
        <w:t>10、产品满足《计算机病毒防治产品评级准则（GA 243-2000）》的相关要求，提供符合CMA/CNAS要求的检测报告；</w:t>
      </w:r>
    </w:p>
    <w:p w:rsidR="00401007" w:rsidRDefault="005E05F6" w:rsidP="005E05F6">
      <w:r>
        <w:t>11、支持扫描发现文件遭破坏或被感</w:t>
      </w:r>
      <w:r w:rsidR="00401007">
        <w:t>染时触发修复流程，修复通过公有云下载正常文件替换遭破坏的文件；</w:t>
      </w:r>
    </w:p>
    <w:p w:rsidR="005E05F6" w:rsidRDefault="005E05F6" w:rsidP="005E05F6">
      <w:r>
        <w:t>12、报表管理：按终端维度展示在线终端、离线终端、已卸载终端列表，可对终端进行体检、修复漏洞、查杀病毒、查杀木马、清理插件、修复系统危险项、开启安全配置等操作，可删除离线终端，删除已卸载终端记录，可按查询条件（平均体检分、漏洞数量、病毒数量等）生成指定时间段内各分组的TOP5、TOP10的终端图表，可自定义查询条件和图表类型，可展示指定时间段内指定终端修复漏洞，病毒查杀，木马查杀的情况，可按照管理员设置的模板生成报表并发送到管理员邮箱；</w:t>
      </w:r>
    </w:p>
    <w:p w:rsidR="005E05F6" w:rsidRDefault="005E05F6" w:rsidP="005E05F6">
      <w:r>
        <w:t>13、 所投产品提供提供公安部颁发的《计算机信息系统安全专用产品销售许可证》网络版防病毒（一级）资质证书。</w:t>
      </w:r>
    </w:p>
    <w:p w:rsidR="00D578F1" w:rsidRDefault="00401007" w:rsidP="005E05F6">
      <w:r>
        <w:t>14</w:t>
      </w:r>
      <w:r>
        <w:rPr>
          <w:rFonts w:hint="eastAsia"/>
        </w:rPr>
        <w:t>、</w:t>
      </w:r>
      <w:r w:rsidR="005E05F6">
        <w:t>产品厂商具备较高的漏洞挖掘能力，符合国家信息安全漏洞库CNNVD一级技术支撑单位要求，生产厂商具有国测信息安全服务资质-云计算安全类一级证书；</w:t>
      </w:r>
    </w:p>
    <w:sectPr w:rsidR="00D57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C9" w:rsidRDefault="00F225C9"/>
  </w:endnote>
  <w:endnote w:type="continuationSeparator" w:id="0">
    <w:p w:rsidR="00F225C9" w:rsidRDefault="00F22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C9" w:rsidRDefault="00F225C9"/>
  </w:footnote>
  <w:footnote w:type="continuationSeparator" w:id="0">
    <w:p w:rsidR="00F225C9" w:rsidRDefault="00F225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28"/>
    <w:rsid w:val="00000D83"/>
    <w:rsid w:val="00401007"/>
    <w:rsid w:val="005E05F6"/>
    <w:rsid w:val="00D578F1"/>
    <w:rsid w:val="00DF2828"/>
    <w:rsid w:val="00F2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9E83E"/>
  <w15:chartTrackingRefBased/>
  <w15:docId w15:val="{C2849924-FCDD-49E7-9B77-A875A98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D8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00D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DESKTOP-QAX</dc:creator>
  <cp:keywords/>
  <dc:description/>
  <cp:lastModifiedBy>Administrator</cp:lastModifiedBy>
  <cp:revision>2</cp:revision>
  <cp:lastPrinted>2024-04-02T01:45:00Z</cp:lastPrinted>
  <dcterms:created xsi:type="dcterms:W3CDTF">2024-04-02T01:48:00Z</dcterms:created>
  <dcterms:modified xsi:type="dcterms:W3CDTF">2024-04-02T01:48:00Z</dcterms:modified>
</cp:coreProperties>
</file>