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Autospacing="0" w:afterAutospacing="0" w:line="360" w:lineRule="auto"/>
        <w:jc w:val="center"/>
        <w:rPr>
          <w:rFonts w:ascii="仿宋" w:hAnsi="仿宋" w:eastAsia="仿宋" w:cs="仿宋"/>
          <w:b/>
          <w:sz w:val="28"/>
          <w:szCs w:val="28"/>
        </w:rPr>
      </w:pPr>
      <w:r>
        <w:rPr>
          <w:rFonts w:hint="eastAsia" w:ascii="仿宋" w:hAnsi="仿宋" w:eastAsia="仿宋" w:cs="仿宋"/>
          <w:b/>
          <w:sz w:val="44"/>
          <w:szCs w:val="44"/>
        </w:rPr>
        <w:t>p</w:t>
      </w:r>
      <w:r>
        <w:rPr>
          <w:rFonts w:ascii="仿宋" w:hAnsi="仿宋" w:eastAsia="仿宋" w:cs="仿宋"/>
          <w:b/>
          <w:sz w:val="44"/>
          <w:szCs w:val="44"/>
        </w:rPr>
        <w:t>16</w:t>
      </w:r>
      <w:r>
        <w:rPr>
          <w:rFonts w:hint="eastAsia" w:ascii="仿宋" w:hAnsi="仿宋" w:eastAsia="仿宋" w:cs="仿宋"/>
          <w:b/>
          <w:sz w:val="44"/>
          <w:szCs w:val="44"/>
        </w:rPr>
        <w:t>/</w:t>
      </w:r>
      <w:r>
        <w:rPr>
          <w:rFonts w:ascii="仿宋" w:hAnsi="仿宋" w:eastAsia="仿宋" w:cs="仿宋"/>
          <w:b/>
          <w:sz w:val="44"/>
          <w:szCs w:val="44"/>
        </w:rPr>
        <w:t>K</w:t>
      </w:r>
      <w:r>
        <w:rPr>
          <w:rFonts w:hint="eastAsia" w:ascii="仿宋" w:hAnsi="仿宋" w:eastAsia="仿宋" w:cs="仿宋"/>
          <w:b/>
          <w:sz w:val="44"/>
          <w:szCs w:val="44"/>
        </w:rPr>
        <w:t>i-</w:t>
      </w:r>
      <w:r>
        <w:rPr>
          <w:rFonts w:ascii="仿宋" w:hAnsi="仿宋" w:eastAsia="仿宋" w:cs="仿宋"/>
          <w:b/>
          <w:sz w:val="44"/>
          <w:szCs w:val="44"/>
        </w:rPr>
        <w:t>67</w:t>
      </w:r>
      <w:r>
        <w:rPr>
          <w:rFonts w:hint="eastAsia" w:ascii="仿宋" w:hAnsi="仿宋" w:eastAsia="仿宋" w:cs="仿宋"/>
          <w:b/>
          <w:sz w:val="44"/>
          <w:szCs w:val="44"/>
        </w:rPr>
        <w:t>检测试剂盒（免疫细胞化学法）招标参数</w:t>
      </w:r>
    </w:p>
    <w:p>
      <w:pPr>
        <w:pStyle w:val="9"/>
        <w:numPr>
          <w:ilvl w:val="0"/>
          <w:numId w:val="1"/>
        </w:numPr>
        <w:spacing w:beforeAutospacing="0" w:afterAutospacing="0" w:line="360" w:lineRule="auto"/>
        <w:ind w:left="425" w:leftChars="0" w:hanging="425" w:firstLineChars="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试剂盒储存温度：2-8℃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。</w:t>
      </w:r>
      <w:bookmarkStart w:id="0" w:name="_GoBack"/>
      <w:bookmarkEnd w:id="0"/>
    </w:p>
    <w:p>
      <w:pPr>
        <w:pStyle w:val="9"/>
        <w:numPr>
          <w:ilvl w:val="0"/>
          <w:numId w:val="1"/>
        </w:numPr>
        <w:spacing w:beforeAutospacing="0" w:afterAutospacing="0" w:line="360" w:lineRule="auto"/>
        <w:ind w:left="425" w:leftChars="0" w:hanging="425" w:firstLineChars="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试剂盒规格：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各</w:t>
      </w:r>
      <w:r>
        <w:rPr>
          <w:rFonts w:ascii="仿宋" w:hAnsi="仿宋" w:eastAsia="仿宋" w:cs="仿宋"/>
          <w:sz w:val="28"/>
          <w:szCs w:val="28"/>
        </w:rPr>
        <w:t>人份/盒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。</w:t>
      </w:r>
    </w:p>
    <w:p>
      <w:pPr>
        <w:pStyle w:val="9"/>
        <w:numPr>
          <w:ilvl w:val="0"/>
          <w:numId w:val="1"/>
        </w:numPr>
        <w:spacing w:beforeAutospacing="0" w:afterAutospacing="0" w:line="360" w:lineRule="auto"/>
        <w:ind w:left="425" w:leftChars="0" w:hanging="425" w:firstLineChars="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试剂有效期不低于12个月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。</w:t>
      </w:r>
    </w:p>
    <w:p>
      <w:pPr>
        <w:pStyle w:val="9"/>
        <w:numPr>
          <w:ilvl w:val="0"/>
          <w:numId w:val="1"/>
        </w:numPr>
        <w:spacing w:beforeAutospacing="0" w:afterAutospacing="0" w:line="360" w:lineRule="auto"/>
        <w:ind w:left="425" w:leftChars="0" w:hanging="425" w:firstLineChars="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*阳性标记：细胞核棕色着色，细胞浆/核玫红色着色，利于由于黏液或者杂质造成的背景下的准确判读。</w:t>
      </w:r>
    </w:p>
    <w:p>
      <w:pPr>
        <w:pStyle w:val="9"/>
        <w:numPr>
          <w:ilvl w:val="0"/>
          <w:numId w:val="1"/>
        </w:numPr>
        <w:spacing w:beforeAutospacing="0" w:afterAutospacing="0" w:line="360" w:lineRule="auto"/>
        <w:ind w:left="425" w:leftChars="0" w:hanging="425" w:firstLineChars="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*所投产品具有大数据支撑，验证其在CIN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Ⅱ、</w:t>
      </w: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CINⅢ</w:t>
      </w:r>
      <w:r>
        <w:rPr>
          <w:rFonts w:ascii="仿宋" w:hAnsi="仿宋" w:eastAsia="仿宋" w:cs="仿宋"/>
          <w:sz w:val="28"/>
          <w:szCs w:val="28"/>
        </w:rPr>
        <w:t>的敏感性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不低于</w:t>
      </w:r>
      <w:r>
        <w:rPr>
          <w:rFonts w:ascii="仿宋" w:hAnsi="仿宋" w:eastAsia="仿宋" w:cs="仿宋"/>
          <w:sz w:val="28"/>
          <w:szCs w:val="28"/>
        </w:rPr>
        <w:t>90%。</w:t>
      </w:r>
    </w:p>
    <w:p>
      <w:pPr>
        <w:pStyle w:val="9"/>
        <w:numPr>
          <w:ilvl w:val="0"/>
          <w:numId w:val="1"/>
        </w:numPr>
        <w:spacing w:beforeAutospacing="0" w:afterAutospacing="0" w:line="360" w:lineRule="auto"/>
        <w:ind w:left="425" w:leftChars="0" w:hanging="425" w:firstLineChars="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提供厂家质保协议书。</w:t>
      </w:r>
    </w:p>
    <w:p>
      <w:pPr>
        <w:pStyle w:val="9"/>
        <w:numPr>
          <w:ilvl w:val="0"/>
          <w:numId w:val="1"/>
        </w:numPr>
        <w:spacing w:beforeAutospacing="0" w:afterAutospacing="0" w:line="360" w:lineRule="auto"/>
        <w:ind w:left="425" w:leftChars="0" w:hanging="425" w:firstLineChars="0"/>
        <w:rPr>
          <w:rFonts w:ascii="仿宋" w:hAnsi="仿宋" w:eastAsia="仿宋" w:cs="仿宋"/>
          <w:sz w:val="28"/>
          <w:szCs w:val="28"/>
        </w:rPr>
      </w:pPr>
      <w:r>
        <w:rPr>
          <w:rFonts w:ascii="仿宋" w:hAnsi="仿宋" w:eastAsia="仿宋" w:cs="仿宋"/>
          <w:sz w:val="28"/>
          <w:szCs w:val="28"/>
        </w:rPr>
        <w:t>供货期内，提供产品相关技术支持及售后服务工作。</w:t>
      </w:r>
    </w:p>
    <w:p>
      <w:pPr>
        <w:pStyle w:val="9"/>
        <w:numPr>
          <w:ilvl w:val="0"/>
          <w:numId w:val="1"/>
        </w:numPr>
        <w:spacing w:beforeAutospacing="0" w:afterAutospacing="0" w:line="360" w:lineRule="auto"/>
        <w:ind w:left="425" w:leftChars="0" w:hanging="425" w:firstLineChars="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自动化：可采用自动封片机封片。</w:t>
      </w:r>
    </w:p>
    <w:p>
      <w:pPr>
        <w:pStyle w:val="9"/>
        <w:numPr>
          <w:ilvl w:val="0"/>
          <w:numId w:val="1"/>
        </w:numPr>
        <w:spacing w:beforeAutospacing="0" w:afterAutospacing="0" w:line="360" w:lineRule="auto"/>
        <w:ind w:left="425" w:leftChars="0" w:hanging="425" w:firstLineChars="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质量控制：配备阳性质控片。</w:t>
      </w:r>
    </w:p>
    <w:p>
      <w:pPr>
        <w:pStyle w:val="9"/>
        <w:numPr>
          <w:ilvl w:val="0"/>
          <w:numId w:val="1"/>
        </w:numPr>
        <w:spacing w:beforeAutospacing="0" w:afterAutospacing="0" w:line="360" w:lineRule="auto"/>
        <w:ind w:left="425" w:leftChars="0" w:hanging="425" w:firstLineChars="0"/>
        <w:rPr>
          <w:rFonts w:hint="eastAsia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>中标者需满足科室业务需求耗材。</w:t>
      </w:r>
    </w:p>
    <w:p>
      <w:pPr>
        <w:pStyle w:val="9"/>
        <w:numPr>
          <w:ilvl w:val="0"/>
          <w:numId w:val="0"/>
        </w:numPr>
        <w:spacing w:beforeAutospacing="0" w:afterAutospacing="0" w:line="360" w:lineRule="auto"/>
        <w:ind w:leftChars="0"/>
        <w:rPr>
          <w:rFonts w:hint="default" w:ascii="仿宋" w:hAnsi="仿宋" w:eastAsia="仿宋" w:cs="仿宋"/>
          <w:sz w:val="28"/>
          <w:szCs w:val="28"/>
          <w:lang w:val="en-US" w:eastAsia="zh-CN"/>
        </w:rPr>
      </w:pPr>
      <w:r>
        <w:rPr>
          <w:rFonts w:hint="eastAsia" w:ascii="仿宋" w:hAnsi="仿宋" w:eastAsia="仿宋" w:cs="仿宋"/>
          <w:sz w:val="28"/>
          <w:szCs w:val="28"/>
          <w:lang w:val="en-US" w:eastAsia="zh-CN"/>
        </w:rPr>
        <w:t xml:space="preserve">    </w:t>
      </w:r>
    </w:p>
    <w:p>
      <w:pPr>
        <w:pStyle w:val="9"/>
        <w:numPr>
          <w:ilvl w:val="0"/>
          <w:numId w:val="0"/>
        </w:numPr>
        <w:spacing w:beforeAutospacing="0" w:afterAutospacing="0" w:line="360" w:lineRule="auto"/>
        <w:ind w:leftChars="0"/>
        <w:rPr>
          <w:rFonts w:hint="eastAsia" w:ascii="仿宋" w:hAnsi="仿宋" w:eastAsia="仿宋" w:cs="仿宋"/>
          <w:sz w:val="28"/>
          <w:szCs w:val="28"/>
          <w:lang w:val="en-US" w:eastAsia="zh-CN"/>
        </w:rPr>
      </w:pPr>
    </w:p>
    <w:p>
      <w:pPr>
        <w:pStyle w:val="9"/>
        <w:spacing w:beforeAutospacing="0" w:afterAutospacing="0" w:line="460" w:lineRule="exact"/>
        <w:ind w:firstLine="0" w:firstLineChars="0"/>
        <w:rPr>
          <w:rFonts w:ascii="仿宋" w:hAnsi="仿宋" w:eastAsia="仿宋" w:cs="仿宋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68B8E46"/>
    <w:multiLevelType w:val="singleLevel"/>
    <w:tmpl w:val="E68B8E46"/>
    <w:lvl w:ilvl="0" w:tentative="0">
      <w:start w:val="1"/>
      <w:numFmt w:val="decimal"/>
      <w:lvlText w:val="%1."/>
      <w:lvlJc w:val="left"/>
      <w:pPr>
        <w:ind w:left="425" w:hanging="425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WZhYThkMTA0NDU4ZmM1YTYxMzRhYzE3NjdhOGYwYjIifQ=="/>
  </w:docVars>
  <w:rsids>
    <w:rsidRoot w:val="00657B2F"/>
    <w:rsid w:val="001D3214"/>
    <w:rsid w:val="002A2C13"/>
    <w:rsid w:val="002B2E50"/>
    <w:rsid w:val="002C5EF6"/>
    <w:rsid w:val="002C7F51"/>
    <w:rsid w:val="00331BEF"/>
    <w:rsid w:val="003826BD"/>
    <w:rsid w:val="003C03A3"/>
    <w:rsid w:val="003C5EDA"/>
    <w:rsid w:val="003D74A3"/>
    <w:rsid w:val="00442C28"/>
    <w:rsid w:val="004B1E3B"/>
    <w:rsid w:val="00543A20"/>
    <w:rsid w:val="005700C7"/>
    <w:rsid w:val="006530B8"/>
    <w:rsid w:val="00657B2F"/>
    <w:rsid w:val="00680AAF"/>
    <w:rsid w:val="00747553"/>
    <w:rsid w:val="008130A4"/>
    <w:rsid w:val="008300DA"/>
    <w:rsid w:val="00854DE3"/>
    <w:rsid w:val="008B516D"/>
    <w:rsid w:val="00947E9E"/>
    <w:rsid w:val="00956D99"/>
    <w:rsid w:val="009C0F65"/>
    <w:rsid w:val="009E7B44"/>
    <w:rsid w:val="00B02C1B"/>
    <w:rsid w:val="00B577D2"/>
    <w:rsid w:val="00BC18AB"/>
    <w:rsid w:val="00C14AAD"/>
    <w:rsid w:val="00C228F5"/>
    <w:rsid w:val="00C63DF2"/>
    <w:rsid w:val="00CC214F"/>
    <w:rsid w:val="00D20005"/>
    <w:rsid w:val="00D70B2F"/>
    <w:rsid w:val="00E64393"/>
    <w:rsid w:val="00E72DB4"/>
    <w:rsid w:val="00E773AF"/>
    <w:rsid w:val="00F008AB"/>
    <w:rsid w:val="00F23B50"/>
    <w:rsid w:val="00F445B2"/>
    <w:rsid w:val="00FA35BB"/>
    <w:rsid w:val="0386291B"/>
    <w:rsid w:val="28711844"/>
    <w:rsid w:val="33547814"/>
    <w:rsid w:val="38737423"/>
    <w:rsid w:val="397329D1"/>
    <w:rsid w:val="40937C57"/>
    <w:rsid w:val="5A6F20DD"/>
    <w:rsid w:val="5DDD1058"/>
    <w:rsid w:val="616D040D"/>
    <w:rsid w:val="650851F5"/>
    <w:rsid w:val="7FA96A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unhideWhenUsed/>
    <w:uiPriority w:val="1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99"/>
    <w:rPr>
      <w:sz w:val="18"/>
      <w:szCs w:val="18"/>
    </w:rPr>
  </w:style>
  <w:style w:type="character" w:customStyle="1" w:styleId="7">
    <w:name w:val="页脚 字符"/>
    <w:basedOn w:val="5"/>
    <w:link w:val="2"/>
    <w:qFormat/>
    <w:uiPriority w:val="99"/>
    <w:rPr>
      <w:sz w:val="18"/>
      <w:szCs w:val="18"/>
    </w:rPr>
  </w:style>
  <w:style w:type="paragraph" w:customStyle="1" w:styleId="8">
    <w:name w:val="List Paragraph"/>
    <w:basedOn w:val="1"/>
    <w:qFormat/>
    <w:uiPriority w:val="34"/>
    <w:pPr>
      <w:ind w:firstLine="420" w:firstLineChars="200"/>
    </w:pPr>
  </w:style>
  <w:style w:type="paragraph" w:customStyle="1" w:styleId="9">
    <w:name w:val="列表段落1"/>
    <w:basedOn w:val="1"/>
    <w:qFormat/>
    <w:uiPriority w:val="0"/>
    <w:pPr>
      <w:ind w:firstLine="420" w:firstLineChars="200"/>
    </w:pPr>
    <w:rPr>
      <w:rFonts w:ascii="Calibri" w:hAnsi="Calibri"/>
    </w:rPr>
  </w:style>
  <w:style w:type="paragraph" w:customStyle="1" w:styleId="10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hAnsi="等线" w:eastAsia="宋体" w:cs="宋体"/>
      <w:color w:val="000000"/>
      <w:kern w:val="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lumMod val="102000"/>
                <a:satMod val="103000"/>
                <a:tint val="94000"/>
              </a:schemeClr>
            </a:gs>
            <a:gs pos="50000">
              <a:schemeClr val="phClr">
                <a:lumMod val="100000"/>
                <a:satMod val="11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satMod val="170000"/>
            <a:tint val="95000"/>
          </a:schemeClr>
        </a:solidFill>
        <a:gradFill rotWithShape="1">
          <a:gsLst>
            <a:gs pos="0">
              <a:schemeClr val="phClr">
                <a:lumMod val="102000"/>
                <a:satMod val="150000"/>
                <a:shade val="98000"/>
                <a:tint val="93000"/>
              </a:schemeClr>
            </a:gs>
            <a:gs pos="50000">
              <a:schemeClr val="phClr">
                <a:lumMod val="103000"/>
                <a:satMod val="130000"/>
                <a:shade val="90000"/>
                <a:tint val="98000"/>
              </a:schemeClr>
            </a:gs>
            <a:gs pos="100000">
              <a:schemeClr val="phClr">
                <a:satMod val="120000"/>
                <a:shade val="63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206</Words>
  <Characters>225</Characters>
  <Lines>1</Lines>
  <Paragraphs>1</Paragraphs>
  <TotalTime>4</TotalTime>
  <ScaleCrop>false</ScaleCrop>
  <LinksUpToDate>false</LinksUpToDate>
  <CharactersWithSpaces>229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2022-03-29T07:12:00Z</dcterms:created>
  <dc:creator>maixin9923</dc:creator>
  <cp:lastModifiedBy>A 大宝子</cp:lastModifiedBy>
  <dcterms:modified xsi:type="dcterms:W3CDTF">2023-08-22T02:21:35Z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2711FDFE96CE41FEB0603F52A2AB30B7_13</vt:lpwstr>
  </property>
</Properties>
</file>