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tbl>
      <w:tblPr>
        <w:tblStyle w:val="4"/>
        <w:tblpPr w:leftFromText="180" w:rightFromText="180" w:vertAnchor="text" w:horzAnchor="page" w:tblpX="1255" w:tblpY="159"/>
        <w:tblOverlap w:val="never"/>
        <w:tblW w:w="989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464"/>
        <w:gridCol w:w="671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98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 xml:space="preserve">       HPV检测试剂盒技术参数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技术参数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试剂盒名称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人乳头瘤病毒核酸检测试剂盒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核酸提取方法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操作快速简单“一步法或磁珠提取”提取技术.需提供与试剂配套证明材料.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检测灵敏度/检测下限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不高于400copies/mL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抗干扰能力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提供相应的抗干扰能力的证明材料,抗感染能力强者优选.(提供证明材料)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反应体系体积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30~50 uL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★防污染体系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试剂具有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UNG酶防污染体系,提供产品证明材料.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是否有内标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有全程参与核酸提取和扩增的内标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扩增时间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≤90min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自动化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优选可实现全自动化提取操作,提供证明材料.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检测型别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涵盖CFDA颁布的HPV试剂指导原则中的建议的18种高中危型别且全部分型,检测型别不低于21种,具备阳性标本定量值分析的产品优选,请配相关资料证明.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本地化服务</w:t>
            </w:r>
          </w:p>
        </w:tc>
        <w:tc>
          <w:tcPr>
            <w:tcW w:w="6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中标后1周内供应试剂及提供相应培训，需提供设备维护保养及试剂性能验证辅助服务。</w:t>
            </w:r>
          </w:p>
        </w:tc>
      </w:tr>
    </w:tbl>
    <w:p>
      <w:pPr>
        <w:tabs>
          <w:tab w:val="left" w:pos="741"/>
        </w:tabs>
        <w:bidi w:val="0"/>
        <w:jc w:val="left"/>
        <w:rPr>
          <w:rFonts w:hint="eastAsia" w:ascii="仿宋" w:hAnsi="仿宋" w:eastAsia="仿宋" w:cs="仿宋"/>
          <w:kern w:val="2"/>
          <w:sz w:val="24"/>
          <w:szCs w:val="24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ZhYThkMTA0NDU4ZmM1YTYxMzRhYzE3NjdhOGYwYjIifQ=="/>
  </w:docVars>
  <w:rsids>
    <w:rsidRoot w:val="69F24B90"/>
    <w:rsid w:val="03F15FA6"/>
    <w:rsid w:val="0CBD45C2"/>
    <w:rsid w:val="13A50343"/>
    <w:rsid w:val="18BE015C"/>
    <w:rsid w:val="1A345F7C"/>
    <w:rsid w:val="1FDB75C6"/>
    <w:rsid w:val="2A426751"/>
    <w:rsid w:val="3B052416"/>
    <w:rsid w:val="425608D6"/>
    <w:rsid w:val="44723298"/>
    <w:rsid w:val="49A563CB"/>
    <w:rsid w:val="528C1345"/>
    <w:rsid w:val="5D270949"/>
    <w:rsid w:val="69F24B90"/>
    <w:rsid w:val="6E472126"/>
    <w:rsid w:val="7612208D"/>
    <w:rsid w:val="7E8B6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列表段落1"/>
    <w:basedOn w:val="1"/>
    <w:qFormat/>
    <w:uiPriority w:val="0"/>
    <w:pPr>
      <w:ind w:firstLine="420" w:firstLineChars="200"/>
    </w:pPr>
    <w:rPr>
      <w:rFonts w:ascii="Calibri" w:hAnsi="Calibri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339</Words>
  <Characters>373</Characters>
  <Lines>0</Lines>
  <Paragraphs>0</Paragraphs>
  <TotalTime>0</TotalTime>
  <ScaleCrop>false</ScaleCrop>
  <LinksUpToDate>false</LinksUpToDate>
  <CharactersWithSpaces>382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2023-07-13T09:13:00Z</dcterms:created>
  <dc:creator>上灯瞌睡</dc:creator>
  <cp:lastModifiedBy>A 大宝子</cp:lastModifiedBy>
  <cp:lastPrinted>2023-08-15T07:06:00Z</cp:lastPrinted>
  <dcterms:modified xsi:type="dcterms:W3CDTF">2023-08-22T08:14:39Z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E563EF89FDA345DF83BFDF05014448BE_11</vt:lpwstr>
  </property>
</Properties>
</file>