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芜五院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谈判询价【2024】10号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公告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我院近期拟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</w:t>
      </w: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空调过滤器</w:t>
      </w:r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项目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进行谈判议价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欢迎有意向的单位报名。</w:t>
      </w:r>
    </w:p>
    <w:p>
      <w:pPr>
        <w:ind w:left="559" w:leftChars="266" w:firstLine="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控制价：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2.5万元</w:t>
      </w:r>
    </w:p>
    <w:p>
      <w:pPr>
        <w:ind w:left="559" w:leftChars="266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购需求及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参数：</w:t>
      </w:r>
      <w:r>
        <w:rPr>
          <w:rFonts w:hint="eastAsia" w:ascii="宋体" w:hAnsi="宋体" w:eastAsia="宋体" w:cs="宋体"/>
          <w:color w:val="C0000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C00000"/>
          <w:sz w:val="28"/>
          <w:szCs w:val="28"/>
        </w:rPr>
        <w:instrText xml:space="preserve"> HYPERLINK "http://www.wh5yuan.com.cn/uploads/240313/%E4%BA%94%E9%99%A2%E7%97%85%E7%90%86%E7%A7%91%E5%88%86%E5%AD%90%E8%AF%8A%E6%96%AD%E8%AF%95%E5%89%82%E6%8B%9B%E6%A0%87%E7%9B%AE%E5%BD%95%E5%8F%8A%E5%8F%82%E6%95%B0.xls" </w:instrText>
      </w:r>
      <w:r>
        <w:rPr>
          <w:rFonts w:hint="eastAsia" w:ascii="宋体" w:hAnsi="宋体" w:eastAsia="宋体" w:cs="宋体"/>
          <w:color w:val="C00000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C00000"/>
          <w:sz w:val="28"/>
          <w:szCs w:val="28"/>
        </w:rPr>
        <w:t>见</w:t>
      </w:r>
      <w:r>
        <w:rPr>
          <w:rStyle w:val="4"/>
          <w:rFonts w:hint="eastAsia" w:ascii="宋体" w:hAnsi="宋体" w:eastAsia="宋体" w:cs="宋体"/>
          <w:color w:val="C0000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C0000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C00000"/>
          <w:sz w:val="28"/>
          <w:szCs w:val="28"/>
        </w:rPr>
        <w:instrText xml:space="preserve"> HYPERLINK "http://www.wh5yuan.com.cn/uploads/240313/%E4%BA%94%E9%99%A2%E7%97%85%E7%90%86%E7%A7%91%E5%88%86%E5%AD%90%E8%AF%8A%E6%96%AD%E8%AF%95%E5%89%82%E6%8B%9B%E6%A0%87%E7%9B%AE%E5%BD%95%E5%8F%8A%E5%8F%82%E6%95%B0.xls" </w:instrText>
      </w:r>
      <w:r>
        <w:rPr>
          <w:rFonts w:hint="eastAsia" w:ascii="宋体" w:hAnsi="宋体" w:eastAsia="宋体" w:cs="宋体"/>
          <w:color w:val="C00000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C00000"/>
          <w:sz w:val="28"/>
          <w:szCs w:val="28"/>
        </w:rPr>
        <w:t>附件</w:t>
      </w:r>
      <w:r>
        <w:rPr>
          <w:rStyle w:val="4"/>
          <w:rFonts w:hint="eastAsia" w:ascii="宋体" w:hAnsi="宋体" w:eastAsia="宋体" w:cs="宋体"/>
          <w:color w:val="C0000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C0000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C00000"/>
          <w:sz w:val="28"/>
          <w:szCs w:val="28"/>
        </w:rPr>
        <w:instrText xml:space="preserve"> HYPERLINK "http://www.wh5yuan.com.cn/uploads/240313/%E4%BA%94%E9%99%A2%E7%97%85%E7%90%86%E7%A7%91%E5%88%86%E5%AD%90%E8%AF%8A%E6%96%AD%E8%AF%95%E5%89%82%E6%8B%9B%E6%A0%87%E7%9B%AE%E5%BD%95%E5%8F%8A%E5%8F%82%E6%95%B0.xls" </w:instrText>
      </w:r>
      <w:r>
        <w:rPr>
          <w:rFonts w:hint="eastAsia" w:ascii="宋体" w:hAnsi="宋体" w:eastAsia="宋体" w:cs="宋体"/>
          <w:color w:val="C00000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C00000"/>
          <w:sz w:val="28"/>
          <w:szCs w:val="28"/>
        </w:rPr>
        <w:t xml:space="preserve"> 点击下载</w:t>
      </w:r>
      <w:r>
        <w:rPr>
          <w:rStyle w:val="4"/>
          <w:rFonts w:hint="eastAsia" w:ascii="宋体" w:hAnsi="宋体" w:eastAsia="宋体" w:cs="宋体"/>
          <w:color w:val="C0000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报价方式</w:t>
      </w:r>
    </w:p>
    <w:p>
      <w:pPr>
        <w:ind w:firstLine="42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（一）、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电子版报价单需包含公司全称及联系方式，加盖公章后</w:t>
      </w:r>
      <w:r>
        <w:rPr>
          <w:rFonts w:hint="eastAsia" w:ascii="宋体" w:hAnsi="宋体" w:eastAsia="宋体" w:cs="宋体"/>
          <w:sz w:val="28"/>
          <w:szCs w:val="28"/>
        </w:rPr>
        <w:t>发送至1603146296@qq.com邮箱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邮件主题需标注投标项目名称及报名单位全称）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sz w:val="28"/>
          <w:szCs w:val="28"/>
        </w:rPr>
        <w:t>来电至院招标办电话确认报名是否收到,电话确认时间：周一至周五8:00-11:30、14:00-17:30，如未电话确认，一切后果自负。 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（二）、如放弃投标请在开标前电话通知我院招标办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并将弃标函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发送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至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邮箱。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（三）、报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价</w:t>
      </w:r>
      <w:r>
        <w:rPr>
          <w:rFonts w:hint="eastAsia" w:ascii="宋体" w:hAnsi="宋体" w:eastAsia="宋体" w:cs="宋体"/>
          <w:sz w:val="28"/>
          <w:szCs w:val="28"/>
        </w:rPr>
        <w:t>截止时间至开标工作日前一天下午5:00结束。</w:t>
      </w:r>
    </w:p>
    <w:p>
      <w:pPr>
        <w:ind w:left="559" w:leftChars="266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评选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时间：2024年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日下午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2:3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0，如有变化另行通知。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、联系方式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联系电话：招标办：0553-5939606</w:t>
      </w:r>
    </w:p>
    <w:p>
      <w:pPr>
        <w:ind w:left="839" w:leftChars="266" w:hanging="280" w:hangingChars="1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监督投诉电话：0553-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5939590</w:t>
      </w:r>
    </w:p>
    <w:p>
      <w:pPr>
        <w:ind w:left="839" w:leftChars="26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 址： 安徽省芜湖市赭山东路3号</w:t>
      </w:r>
    </w:p>
    <w:p>
      <w:pPr>
        <w:ind w:left="839" w:leftChars="26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网 址： www.wh5yuan.com.cn 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0ODExODgwNzM4NWQ3OGY1ZTM4NmY1MGE5MWYyZmUifQ=="/>
  </w:docVars>
  <w:rsids>
    <w:rsidRoot w:val="00FD2622"/>
    <w:rsid w:val="00065C0C"/>
    <w:rsid w:val="000D0CE3"/>
    <w:rsid w:val="001F0654"/>
    <w:rsid w:val="00491FEC"/>
    <w:rsid w:val="004D37F6"/>
    <w:rsid w:val="00735693"/>
    <w:rsid w:val="00AC4C39"/>
    <w:rsid w:val="00C37C56"/>
    <w:rsid w:val="00CA7F56"/>
    <w:rsid w:val="00CF23BB"/>
    <w:rsid w:val="00E005E4"/>
    <w:rsid w:val="00FA2613"/>
    <w:rsid w:val="00FD2622"/>
    <w:rsid w:val="029D0C2B"/>
    <w:rsid w:val="04450257"/>
    <w:rsid w:val="0505027E"/>
    <w:rsid w:val="14E804E7"/>
    <w:rsid w:val="1CF35E24"/>
    <w:rsid w:val="28443524"/>
    <w:rsid w:val="29863B00"/>
    <w:rsid w:val="2B4345C8"/>
    <w:rsid w:val="30882E08"/>
    <w:rsid w:val="30AD622C"/>
    <w:rsid w:val="35C1504B"/>
    <w:rsid w:val="3A1E4C5B"/>
    <w:rsid w:val="4C75126D"/>
    <w:rsid w:val="4CBF6AB9"/>
    <w:rsid w:val="4DC64D2B"/>
    <w:rsid w:val="50032983"/>
    <w:rsid w:val="554D76CE"/>
    <w:rsid w:val="63384C27"/>
    <w:rsid w:val="633C123F"/>
    <w:rsid w:val="63A727B0"/>
    <w:rsid w:val="6EA123AC"/>
    <w:rsid w:val="6F342E47"/>
    <w:rsid w:val="773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1728</Characters>
  <Lines>14</Lines>
  <Paragraphs>4</Paragraphs>
  <TotalTime>15</TotalTime>
  <ScaleCrop>false</ScaleCrop>
  <LinksUpToDate>false</LinksUpToDate>
  <CharactersWithSpaces>2027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2024-03-25T13:25:00Z</dcterms:created>
  <dc:creator>8618051005665</dc:creator>
  <cp:lastModifiedBy>ASUS</cp:lastModifiedBy>
  <dcterms:modified xsi:type="dcterms:W3CDTF">2024-04-26T07:05:06Z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9DFB2FB109E5463489E54D933B84CFA8_13</vt:lpwstr>
  </property>
</Properties>
</file>