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B5B66E4">
      <w:pPr>
        <w:jc w:val="center"/>
        <w:rPr>
          <w:rStyle w:val="17"/>
          <w:rFonts w:hint="default"/>
          <w:sz w:val="36"/>
          <w:szCs w:val="20"/>
          <w:lang w:val="en-US" w:eastAsia="zh-CN"/>
        </w:rPr>
      </w:pPr>
      <w:r>
        <w:rPr>
          <w:rStyle w:val="17"/>
          <w:rFonts w:hint="eastAsia"/>
          <w:sz w:val="36"/>
          <w:szCs w:val="20"/>
          <w:lang w:val="en-US" w:eastAsia="zh-CN"/>
        </w:rPr>
        <w:t>蓄电池采购需求</w:t>
      </w:r>
    </w:p>
    <w:p w14:paraId="59906D5E">
      <w:pPr>
        <w:numPr>
          <w:ilvl w:val="0"/>
          <w:numId w:val="0"/>
        </w:numPr>
        <w:ind w:leftChars="0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1、铅酸蓄电池技术参数：</w:t>
      </w:r>
    </w:p>
    <w:tbl>
      <w:tblPr>
        <w:tblStyle w:val="10"/>
        <w:tblW w:w="5000" w:type="pct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98"/>
        <w:gridCol w:w="1725"/>
        <w:gridCol w:w="1299"/>
        <w:gridCol w:w="2700"/>
      </w:tblGrid>
      <w:tr w14:paraId="0E7FA10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5000" w:type="pct"/>
            <w:gridSpan w:val="4"/>
            <w:tcBorders>
              <w:tl2br w:val="nil"/>
              <w:tr2bl w:val="nil"/>
            </w:tcBorders>
            <w:noWrap w:val="0"/>
            <w:vAlign w:val="center"/>
          </w:tcPr>
          <w:p w14:paraId="508F0D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铅酸蓄电池</w:t>
            </w:r>
          </w:p>
        </w:tc>
      </w:tr>
      <w:tr w14:paraId="37F8FC2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1642" w:type="pct"/>
            <w:tcBorders>
              <w:tl2br w:val="nil"/>
              <w:tr2bl w:val="nil"/>
            </w:tcBorders>
            <w:noWrap w:val="0"/>
            <w:vAlign w:val="center"/>
          </w:tcPr>
          <w:p w14:paraId="7808A0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容量</w:t>
            </w:r>
          </w:p>
        </w:tc>
        <w:tc>
          <w:tcPr>
            <w:tcW w:w="1012" w:type="pct"/>
            <w:tcBorders>
              <w:tl2br w:val="nil"/>
              <w:tr2bl w:val="nil"/>
            </w:tcBorders>
            <w:noWrap w:val="0"/>
            <w:vAlign w:val="center"/>
          </w:tcPr>
          <w:p w14:paraId="640046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电压</w:t>
            </w:r>
          </w:p>
        </w:tc>
        <w:tc>
          <w:tcPr>
            <w:tcW w:w="762" w:type="pct"/>
            <w:tcBorders>
              <w:tl2br w:val="nil"/>
              <w:tr2bl w:val="nil"/>
            </w:tcBorders>
            <w:noWrap w:val="0"/>
            <w:vAlign w:val="center"/>
          </w:tcPr>
          <w:p w14:paraId="4B4856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节数</w:t>
            </w:r>
          </w:p>
        </w:tc>
        <w:tc>
          <w:tcPr>
            <w:tcW w:w="1582" w:type="pct"/>
            <w:tcBorders>
              <w:tl2br w:val="nil"/>
              <w:tr2bl w:val="nil"/>
            </w:tcBorders>
            <w:noWrap w:val="0"/>
            <w:vAlign w:val="center"/>
          </w:tcPr>
          <w:p w14:paraId="5A08E0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生产日期</w:t>
            </w:r>
          </w:p>
        </w:tc>
      </w:tr>
      <w:tr w14:paraId="2275FDD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1642" w:type="pct"/>
            <w:tcBorders>
              <w:tl2br w:val="nil"/>
              <w:tr2bl w:val="nil"/>
            </w:tcBorders>
            <w:noWrap w:val="0"/>
            <w:vAlign w:val="center"/>
          </w:tcPr>
          <w:p w14:paraId="3BA524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65Ah</w:t>
            </w:r>
          </w:p>
        </w:tc>
        <w:tc>
          <w:tcPr>
            <w:tcW w:w="1012" w:type="pct"/>
            <w:tcBorders>
              <w:tl2br w:val="nil"/>
              <w:tr2bl w:val="nil"/>
            </w:tcBorders>
            <w:noWrap w:val="0"/>
            <w:vAlign w:val="center"/>
          </w:tcPr>
          <w:p w14:paraId="74D622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DC12V</w:t>
            </w:r>
          </w:p>
        </w:tc>
        <w:tc>
          <w:tcPr>
            <w:tcW w:w="762" w:type="pct"/>
            <w:tcBorders>
              <w:tl2br w:val="nil"/>
              <w:tr2bl w:val="nil"/>
            </w:tcBorders>
            <w:noWrap w:val="0"/>
            <w:vAlign w:val="center"/>
          </w:tcPr>
          <w:p w14:paraId="133B96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1582" w:type="pct"/>
            <w:vMerge w:val="restart"/>
            <w:tcBorders>
              <w:tl2br w:val="nil"/>
              <w:tr2bl w:val="nil"/>
            </w:tcBorders>
            <w:noWrap w:val="0"/>
            <w:vAlign w:val="center"/>
          </w:tcPr>
          <w:p w14:paraId="2D8222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建议近3个月内生产的</w:t>
            </w:r>
          </w:p>
        </w:tc>
      </w:tr>
      <w:tr w14:paraId="365916D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1642" w:type="pct"/>
            <w:tcBorders>
              <w:tl2br w:val="nil"/>
              <w:tr2bl w:val="nil"/>
            </w:tcBorders>
            <w:noWrap w:val="0"/>
            <w:vAlign w:val="center"/>
          </w:tcPr>
          <w:p w14:paraId="4D744F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38Ah</w:t>
            </w:r>
          </w:p>
        </w:tc>
        <w:tc>
          <w:tcPr>
            <w:tcW w:w="1012" w:type="pct"/>
            <w:tcBorders>
              <w:tl2br w:val="nil"/>
              <w:tr2bl w:val="nil"/>
            </w:tcBorders>
            <w:noWrap w:val="0"/>
            <w:vAlign w:val="center"/>
          </w:tcPr>
          <w:p w14:paraId="3A0442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DC12V</w:t>
            </w:r>
          </w:p>
        </w:tc>
        <w:tc>
          <w:tcPr>
            <w:tcW w:w="762" w:type="pct"/>
            <w:tcBorders>
              <w:tl2br w:val="nil"/>
              <w:tr2bl w:val="nil"/>
            </w:tcBorders>
            <w:noWrap w:val="0"/>
            <w:vAlign w:val="center"/>
          </w:tcPr>
          <w:p w14:paraId="1EA6A5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1582" w:type="pct"/>
            <w:vMerge w:val="continue"/>
            <w:tcBorders>
              <w:tl2br w:val="nil"/>
              <w:tr2bl w:val="nil"/>
            </w:tcBorders>
            <w:noWrap w:val="0"/>
            <w:vAlign w:val="center"/>
          </w:tcPr>
          <w:p w14:paraId="7D5C5B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</w:tbl>
    <w:p w14:paraId="3B2A789C">
      <w:pPr>
        <w:numPr>
          <w:ilvl w:val="0"/>
          <w:numId w:val="0"/>
        </w:numPr>
        <w:ind w:leftChars="0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2、供应商服务要求：</w:t>
      </w:r>
    </w:p>
    <w:p w14:paraId="61F179A3">
      <w:pPr>
        <w:numPr>
          <w:ilvl w:val="0"/>
          <w:numId w:val="0"/>
        </w:numPr>
        <w:ind w:leftChars="0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供应商不能被列入失信名单，新电池需有出厂合格证书，旧电池回收，现场安装、调试，质保1年服务。</w:t>
      </w:r>
    </w:p>
    <w:p w14:paraId="3B5CD240">
      <w:pPr>
        <w:numPr>
          <w:ilvl w:val="0"/>
          <w:numId w:val="0"/>
        </w:numPr>
        <w:ind w:leftChars="0"/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3、供货周期：1周</w:t>
      </w:r>
    </w:p>
    <w:p w14:paraId="0B296697">
      <w:pPr>
        <w:spacing w:line="360" w:lineRule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4、控制价：2万</w:t>
      </w:r>
      <w:bookmarkStart w:id="0" w:name="_GoBack"/>
      <w:bookmarkEnd w:id="0"/>
    </w:p>
    <w:p w14:paraId="6257BB6C">
      <w:pPr>
        <w:spacing w:line="360" w:lineRule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5、付款方式：蓄电池运行正常后并开具符合医院要求的发票后，医院支付合同款，支付方式：转账。</w:t>
      </w:r>
    </w:p>
    <w:p w14:paraId="67692299">
      <w:pPr>
        <w:spacing w:line="360" w:lineRule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6、本项目不得转包。</w:t>
      </w:r>
    </w:p>
    <w:p w14:paraId="431C1994">
      <w:pPr>
        <w:spacing w:line="360" w:lineRule="auto"/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7、本项目报价包含税费、管理费、交通费等一切完成本项目的所需费用。</w:t>
      </w:r>
    </w:p>
    <w:sectPr>
      <w:footerReference r:id="rId3" w:type="default"/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1BD3055">
    <w:pPr>
      <w:spacing w:line="232" w:lineRule="auto"/>
      <w:ind w:left="4313"/>
      <w:rPr>
        <w:rFonts w:ascii="Times New Roman" w:hAnsi="Times New Roman" w:eastAsia="Times New Roman" w:cs="Times New Roman"/>
        <w:sz w:val="18"/>
        <w:szCs w:val="18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YyMjcwYjgyMGFhYTI3M2Y0MGNmOTExYWFiYTA1NWIifQ=="/>
  </w:docVars>
  <w:rsids>
    <w:rsidRoot w:val="00E31241"/>
    <w:rsid w:val="00000A96"/>
    <w:rsid w:val="00055315"/>
    <w:rsid w:val="00284E19"/>
    <w:rsid w:val="002F22DA"/>
    <w:rsid w:val="005124C4"/>
    <w:rsid w:val="0061237A"/>
    <w:rsid w:val="00686F26"/>
    <w:rsid w:val="00707590"/>
    <w:rsid w:val="007B12A7"/>
    <w:rsid w:val="007B173F"/>
    <w:rsid w:val="008711B7"/>
    <w:rsid w:val="008C5C59"/>
    <w:rsid w:val="00973679"/>
    <w:rsid w:val="009C4356"/>
    <w:rsid w:val="00A14989"/>
    <w:rsid w:val="00C0750B"/>
    <w:rsid w:val="00C34428"/>
    <w:rsid w:val="00D22FF1"/>
    <w:rsid w:val="00D95072"/>
    <w:rsid w:val="00E31241"/>
    <w:rsid w:val="00E76624"/>
    <w:rsid w:val="00F3385B"/>
    <w:rsid w:val="00F566DC"/>
    <w:rsid w:val="00F8665B"/>
    <w:rsid w:val="01C55775"/>
    <w:rsid w:val="05614288"/>
    <w:rsid w:val="07CE4E17"/>
    <w:rsid w:val="08964B56"/>
    <w:rsid w:val="091837BC"/>
    <w:rsid w:val="0B253E62"/>
    <w:rsid w:val="0C281F69"/>
    <w:rsid w:val="0ECD6DF7"/>
    <w:rsid w:val="10DD5A28"/>
    <w:rsid w:val="12F0479D"/>
    <w:rsid w:val="1653448D"/>
    <w:rsid w:val="1AB54F1D"/>
    <w:rsid w:val="1BAA4748"/>
    <w:rsid w:val="1D484219"/>
    <w:rsid w:val="32CC7242"/>
    <w:rsid w:val="47CF0F0F"/>
    <w:rsid w:val="496C55DD"/>
    <w:rsid w:val="4BD44D46"/>
    <w:rsid w:val="4C2B6930"/>
    <w:rsid w:val="4DB40D54"/>
    <w:rsid w:val="4FED287A"/>
    <w:rsid w:val="52967D28"/>
    <w:rsid w:val="52C91539"/>
    <w:rsid w:val="553136E9"/>
    <w:rsid w:val="5D4B0BE0"/>
    <w:rsid w:val="5FFD5B08"/>
    <w:rsid w:val="6EB430C7"/>
    <w:rsid w:val="6F9569EA"/>
    <w:rsid w:val="70B86135"/>
    <w:rsid w:val="722A535E"/>
    <w:rsid w:val="7A5944E4"/>
    <w:rsid w:val="7AF81F4F"/>
    <w:rsid w:val="7C6A0C2B"/>
    <w:rsid w:val="7C763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nhideWhenUsed="0" w:uiPriority="0" w:semiHidden="0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qFormat="1" w:unhideWhenUsed="0" w:uiPriority="0" w:semiHidden="0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7"/>
    <w:qFormat/>
    <w:uiPriority w:val="9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autoRedefine/>
    <w:qFormat/>
    <w:uiPriority w:val="0"/>
    <w:pPr>
      <w:keepNext/>
      <w:keepLines/>
      <w:spacing w:before="260" w:after="260" w:line="416" w:lineRule="auto"/>
      <w:ind w:firstLine="628"/>
      <w:jc w:val="center"/>
      <w:outlineLvl w:val="1"/>
    </w:pPr>
    <w:rPr>
      <w:rFonts w:ascii="Arial" w:hAnsi="Arial" w:eastAsia="黑体"/>
      <w:b/>
      <w:bCs/>
      <w:kern w:val="0"/>
      <w:sz w:val="32"/>
      <w:szCs w:val="32"/>
    </w:rPr>
  </w:style>
  <w:style w:type="character" w:default="1" w:styleId="11">
    <w:name w:val="Default Paragraph Font"/>
    <w:autoRedefine/>
    <w:semiHidden/>
    <w:unhideWhenUsed/>
    <w:qFormat/>
    <w:uiPriority w:val="1"/>
  </w:style>
  <w:style w:type="table" w:default="1" w:styleId="10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annotation text"/>
    <w:basedOn w:val="1"/>
    <w:autoRedefine/>
    <w:qFormat/>
    <w:uiPriority w:val="0"/>
    <w:pPr>
      <w:jc w:val="left"/>
    </w:pPr>
    <w:rPr>
      <w:kern w:val="0"/>
    </w:rPr>
  </w:style>
  <w:style w:type="paragraph" w:styleId="5">
    <w:name w:val="Body Text Indent"/>
    <w:basedOn w:val="1"/>
    <w:next w:val="6"/>
    <w:autoRedefine/>
    <w:qFormat/>
    <w:uiPriority w:val="0"/>
    <w:pPr>
      <w:spacing w:after="120"/>
      <w:ind w:left="200" w:leftChars="200"/>
    </w:pPr>
  </w:style>
  <w:style w:type="paragraph" w:styleId="6">
    <w:name w:val="envelope return"/>
    <w:basedOn w:val="1"/>
    <w:autoRedefine/>
    <w:qFormat/>
    <w:uiPriority w:val="0"/>
    <w:pPr>
      <w:snapToGrid w:val="0"/>
    </w:pPr>
    <w:rPr>
      <w:rFonts w:ascii="Arial" w:hAnsi="Arial"/>
    </w:rPr>
  </w:style>
  <w:style w:type="paragraph" w:styleId="7">
    <w:name w:val="footer"/>
    <w:basedOn w:val="1"/>
    <w:link w:val="15"/>
    <w:autoRedefine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link w:val="14"/>
    <w:autoRedefine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Body Text First Indent 2"/>
    <w:basedOn w:val="5"/>
    <w:next w:val="1"/>
    <w:autoRedefine/>
    <w:qFormat/>
    <w:uiPriority w:val="0"/>
    <w:pPr>
      <w:ind w:left="420" w:firstLine="420" w:firstLineChars="200"/>
    </w:pPr>
  </w:style>
  <w:style w:type="paragraph" w:styleId="12">
    <w:name w:val="List Paragraph"/>
    <w:basedOn w:val="1"/>
    <w:autoRedefine/>
    <w:qFormat/>
    <w:uiPriority w:val="34"/>
    <w:pPr>
      <w:ind w:firstLine="420" w:firstLineChars="200"/>
    </w:pPr>
  </w:style>
  <w:style w:type="paragraph" w:customStyle="1" w:styleId="13">
    <w:name w:val="Table Paragraph"/>
    <w:basedOn w:val="1"/>
    <w:autoRedefine/>
    <w:qFormat/>
    <w:uiPriority w:val="1"/>
    <w:pPr>
      <w:autoSpaceDE w:val="0"/>
      <w:autoSpaceDN w:val="0"/>
      <w:jc w:val="left"/>
    </w:pPr>
    <w:rPr>
      <w:rFonts w:ascii="宋体" w:hAnsi="宋体" w:cs="宋体"/>
      <w:kern w:val="0"/>
      <w:sz w:val="22"/>
      <w:lang w:eastAsia="en-US"/>
    </w:rPr>
  </w:style>
  <w:style w:type="character" w:customStyle="1" w:styleId="14">
    <w:name w:val="页眉 Char"/>
    <w:basedOn w:val="11"/>
    <w:link w:val="8"/>
    <w:autoRedefine/>
    <w:semiHidden/>
    <w:qFormat/>
    <w:uiPriority w:val="99"/>
    <w:rPr>
      <w:kern w:val="2"/>
      <w:sz w:val="18"/>
      <w:szCs w:val="18"/>
    </w:rPr>
  </w:style>
  <w:style w:type="character" w:customStyle="1" w:styleId="15">
    <w:name w:val="页脚 Char"/>
    <w:basedOn w:val="11"/>
    <w:link w:val="7"/>
    <w:autoRedefine/>
    <w:semiHidden/>
    <w:qFormat/>
    <w:uiPriority w:val="99"/>
    <w:rPr>
      <w:kern w:val="2"/>
      <w:sz w:val="18"/>
      <w:szCs w:val="18"/>
    </w:rPr>
  </w:style>
  <w:style w:type="table" w:customStyle="1" w:styleId="16">
    <w:name w:val="Table Normal"/>
    <w:autoRedefine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7">
    <w:name w:val="标题 1 Char"/>
    <w:link w:val="2"/>
    <w:uiPriority w:val="0"/>
    <w:rPr>
      <w:b/>
      <w:kern w:val="44"/>
      <w:sz w:val="4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232</Words>
  <Characters>248</Characters>
  <Lines>15</Lines>
  <Paragraphs>4</Paragraphs>
  <TotalTime>186</TotalTime>
  <ScaleCrop>false</ScaleCrop>
  <LinksUpToDate>false</LinksUpToDate>
  <CharactersWithSpaces>248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2023-08-16T06:33:00Z</dcterms:created>
  <dc:creator>Administrator</dc:creator>
  <cp:lastModifiedBy>ASUS</cp:lastModifiedBy>
  <dcterms:modified xsi:type="dcterms:W3CDTF">2024-10-24T08:10:26Z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4843C23D050A49F2A79991F5AA7E0009_13</vt:lpwstr>
  </property>
</Properties>
</file>